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7C51B" w14:textId="755CBCDA" w:rsidR="0048699C" w:rsidRPr="00A66A4E" w:rsidRDefault="0048699C" w:rsidP="00D575B0">
      <w:pPr>
        <w:spacing w:after="0" w:line="240" w:lineRule="auto"/>
        <w:jc w:val="center"/>
        <w:rPr>
          <w:rFonts w:ascii="Times New Roman" w:hAnsi="Times New Roman" w:cs="Times New Roman"/>
          <w:sz w:val="32"/>
          <w:szCs w:val="32"/>
        </w:rPr>
      </w:pPr>
      <w:r w:rsidRPr="00A66A4E">
        <w:rPr>
          <w:rFonts w:ascii="Times New Roman" w:hAnsi="Times New Roman" w:cs="Times New Roman"/>
          <w:b/>
          <w:bCs/>
          <w:sz w:val="32"/>
          <w:szCs w:val="32"/>
        </w:rPr>
        <w:t>Atmosfääriõhu kaitse seaduse muutmise seaduse eelnõu</w:t>
      </w:r>
    </w:p>
    <w:p w14:paraId="2464AAC7" w14:textId="3DA5724D" w:rsidR="00960296" w:rsidRPr="007C2D81" w:rsidRDefault="0048699C" w:rsidP="00D575B0">
      <w:pPr>
        <w:spacing w:after="0" w:line="240" w:lineRule="auto"/>
        <w:jc w:val="center"/>
        <w:rPr>
          <w:rFonts w:ascii="Times New Roman" w:hAnsi="Times New Roman" w:cs="Times New Roman"/>
          <w:b/>
          <w:bCs/>
          <w:sz w:val="24"/>
          <w:szCs w:val="24"/>
        </w:rPr>
      </w:pPr>
      <w:r w:rsidRPr="00A66A4E">
        <w:rPr>
          <w:rFonts w:ascii="Times New Roman" w:hAnsi="Times New Roman" w:cs="Times New Roman"/>
          <w:b/>
          <w:bCs/>
          <w:sz w:val="32"/>
          <w:szCs w:val="32"/>
        </w:rPr>
        <w:t>seletuskiri</w:t>
      </w:r>
    </w:p>
    <w:p w14:paraId="286BF535" w14:textId="77777777" w:rsidR="0048699C" w:rsidRPr="007C2D81" w:rsidRDefault="0048699C" w:rsidP="00D575B0">
      <w:pPr>
        <w:spacing w:after="0" w:line="240" w:lineRule="auto"/>
        <w:jc w:val="center"/>
        <w:rPr>
          <w:rFonts w:ascii="Times New Roman" w:hAnsi="Times New Roman" w:cs="Times New Roman"/>
          <w:sz w:val="24"/>
          <w:szCs w:val="24"/>
        </w:rPr>
      </w:pPr>
    </w:p>
    <w:p w14:paraId="28B3F9CD" w14:textId="3AFDD318" w:rsidR="0048699C" w:rsidRPr="007C2D81" w:rsidRDefault="0048699C" w:rsidP="00D575B0">
      <w:pPr>
        <w:pStyle w:val="Loendilik"/>
        <w:numPr>
          <w:ilvl w:val="0"/>
          <w:numId w:val="2"/>
        </w:numPr>
        <w:spacing w:after="0" w:line="240" w:lineRule="auto"/>
        <w:rPr>
          <w:rFonts w:ascii="Times New Roman" w:hAnsi="Times New Roman" w:cs="Times New Roman"/>
          <w:b/>
          <w:bCs/>
          <w:sz w:val="24"/>
          <w:szCs w:val="24"/>
        </w:rPr>
      </w:pPr>
      <w:r w:rsidRPr="007C2D81">
        <w:rPr>
          <w:rFonts w:ascii="Times New Roman" w:hAnsi="Times New Roman" w:cs="Times New Roman"/>
          <w:b/>
          <w:bCs/>
          <w:sz w:val="24"/>
          <w:szCs w:val="24"/>
        </w:rPr>
        <w:t>Sissejuhatus</w:t>
      </w:r>
    </w:p>
    <w:p w14:paraId="47889B9D" w14:textId="77777777" w:rsidR="00691A0A" w:rsidRPr="007C2D81" w:rsidRDefault="00691A0A" w:rsidP="00D575B0">
      <w:pPr>
        <w:pStyle w:val="Loendilik"/>
        <w:spacing w:after="0" w:line="240" w:lineRule="auto"/>
        <w:ind w:left="360"/>
        <w:rPr>
          <w:rFonts w:ascii="Times New Roman" w:hAnsi="Times New Roman" w:cs="Times New Roman"/>
          <w:b/>
          <w:bCs/>
          <w:sz w:val="24"/>
          <w:szCs w:val="24"/>
        </w:rPr>
      </w:pPr>
    </w:p>
    <w:p w14:paraId="1FA88FC9" w14:textId="327D4543" w:rsidR="00691A0A" w:rsidRPr="007C2D81" w:rsidRDefault="00691A0A" w:rsidP="00D575B0">
      <w:pPr>
        <w:pStyle w:val="Loendilik"/>
        <w:numPr>
          <w:ilvl w:val="1"/>
          <w:numId w:val="2"/>
        </w:numPr>
        <w:spacing w:after="0" w:line="240" w:lineRule="auto"/>
        <w:jc w:val="both"/>
        <w:rPr>
          <w:rFonts w:ascii="Times New Roman" w:hAnsi="Times New Roman" w:cs="Times New Roman"/>
          <w:b/>
          <w:bCs/>
          <w:sz w:val="24"/>
          <w:szCs w:val="24"/>
        </w:rPr>
      </w:pPr>
      <w:r w:rsidRPr="007C2D81">
        <w:rPr>
          <w:rFonts w:ascii="Times New Roman" w:hAnsi="Times New Roman" w:cs="Times New Roman"/>
          <w:b/>
          <w:bCs/>
          <w:sz w:val="24"/>
          <w:szCs w:val="24"/>
        </w:rPr>
        <w:t xml:space="preserve"> Sisukokkuvõte</w:t>
      </w:r>
    </w:p>
    <w:p w14:paraId="3CF7B22C" w14:textId="77777777" w:rsidR="00C66217" w:rsidRPr="007A6154" w:rsidRDefault="00C66217" w:rsidP="007C2D81">
      <w:pPr>
        <w:spacing w:after="0" w:line="240" w:lineRule="auto"/>
        <w:jc w:val="both"/>
        <w:rPr>
          <w:rFonts w:ascii="Times New Roman" w:hAnsi="Times New Roman" w:cs="Times New Roman"/>
          <w:sz w:val="24"/>
          <w:szCs w:val="24"/>
        </w:rPr>
      </w:pPr>
    </w:p>
    <w:p w14:paraId="525D906C" w14:textId="7DBEB2C9" w:rsidR="00491F62" w:rsidRPr="007C2D81" w:rsidRDefault="00F82267" w:rsidP="00A66A4E">
      <w:pPr>
        <w:spacing w:after="0" w:line="240" w:lineRule="auto"/>
        <w:jc w:val="both"/>
        <w:rPr>
          <w:rFonts w:ascii="Times New Roman" w:hAnsi="Times New Roman" w:cs="Times New Roman"/>
          <w:bCs/>
          <w:sz w:val="24"/>
          <w:szCs w:val="24"/>
          <w:lang w:bidi="hi-IN"/>
        </w:rPr>
      </w:pPr>
      <w:r w:rsidRPr="007C2D81">
        <w:rPr>
          <w:rFonts w:ascii="Times New Roman" w:hAnsi="Times New Roman" w:cs="Times New Roman"/>
          <w:sz w:val="24"/>
          <w:szCs w:val="24"/>
        </w:rPr>
        <w:t>Eelnõukohase seadusega võetakse</w:t>
      </w:r>
      <w:r w:rsidR="005700DC">
        <w:rPr>
          <w:rFonts w:ascii="Times New Roman" w:hAnsi="Times New Roman" w:cs="Times New Roman"/>
          <w:sz w:val="24"/>
          <w:szCs w:val="24"/>
        </w:rPr>
        <w:t xml:space="preserve"> riigisisesesse õigusesse</w:t>
      </w:r>
      <w:r w:rsidRPr="007C2D81">
        <w:rPr>
          <w:rFonts w:ascii="Times New Roman" w:hAnsi="Times New Roman" w:cs="Times New Roman"/>
          <w:sz w:val="24"/>
          <w:szCs w:val="24"/>
        </w:rPr>
        <w:t xml:space="preserve"> üle Euroopa Parlamendi ja nõukogu direktiiv (EL) 2024/2881, mis käsitleb välisõhu kvaliteeti ja Euroopa õhu puhtamaks muutmist. Direktiiviga ajakohastatakse Euroopa Liidu õhukvaliteedi raamistikku, kehtestades senisest rangemad õhukvaliteedi normid ning täpsemad nõuded seirele, andmete kättesaadavusele ja elanike teavitamisele.</w:t>
      </w:r>
      <w:r w:rsidR="00FF5826" w:rsidRPr="007C2D81">
        <w:rPr>
          <w:rFonts w:ascii="Times New Roman" w:hAnsi="Times New Roman" w:cs="Times New Roman"/>
          <w:sz w:val="24"/>
          <w:szCs w:val="24"/>
        </w:rPr>
        <w:t xml:space="preserve"> Direktiiv koondab kaks praegu kehtivat direktiivi</w:t>
      </w:r>
      <w:r w:rsidR="00996811" w:rsidRPr="007C2D81">
        <w:rPr>
          <w:rFonts w:ascii="Times New Roman" w:hAnsi="Times New Roman" w:cs="Times New Roman"/>
          <w:sz w:val="24"/>
          <w:szCs w:val="24"/>
        </w:rPr>
        <w:t xml:space="preserve"> – </w:t>
      </w:r>
      <w:r w:rsidR="00FF5826" w:rsidRPr="007C2D81">
        <w:rPr>
          <w:rFonts w:ascii="Times New Roman" w:hAnsi="Times New Roman" w:cs="Times New Roman"/>
          <w:bCs/>
          <w:sz w:val="24"/>
          <w:szCs w:val="24"/>
        </w:rPr>
        <w:t xml:space="preserve">Euroopa Parlamendi ja nõukogu direktiiv 2004/107/EÜ arseeni, kaadmiumi, elavhõbeda, nikli ja </w:t>
      </w:r>
      <w:proofErr w:type="spellStart"/>
      <w:r w:rsidR="00FF5826" w:rsidRPr="007C2D81">
        <w:rPr>
          <w:rFonts w:ascii="Times New Roman" w:hAnsi="Times New Roman" w:cs="Times New Roman"/>
          <w:bCs/>
          <w:sz w:val="24"/>
          <w:szCs w:val="24"/>
        </w:rPr>
        <w:t>polütsükliliste</w:t>
      </w:r>
      <w:proofErr w:type="spellEnd"/>
      <w:r w:rsidR="00FF5826" w:rsidRPr="007C2D81">
        <w:rPr>
          <w:rFonts w:ascii="Times New Roman" w:hAnsi="Times New Roman" w:cs="Times New Roman"/>
          <w:bCs/>
          <w:sz w:val="24"/>
          <w:szCs w:val="24"/>
        </w:rPr>
        <w:t xml:space="preserve"> aromaatsete süsivesinike sisalduse kohta välisõhus ja </w:t>
      </w:r>
      <w:r w:rsidR="00FF5826" w:rsidRPr="007C2D81">
        <w:rPr>
          <w:rFonts w:ascii="Times New Roman" w:hAnsi="Times New Roman" w:cs="Times New Roman"/>
          <w:bCs/>
          <w:sz w:val="24"/>
          <w:szCs w:val="24"/>
          <w:lang w:bidi="hi-IN"/>
        </w:rPr>
        <w:t>Euroopa Parlamendi ja nõukogu direktiiv 2008/50/EÜ välisõhu kvaliteedi ja Euroopa õhu puhtamaks muutmise kohta</w:t>
      </w:r>
      <w:r w:rsidR="00996811" w:rsidRPr="007C2D81">
        <w:rPr>
          <w:rFonts w:ascii="Times New Roman" w:hAnsi="Times New Roman" w:cs="Times New Roman"/>
          <w:bCs/>
          <w:sz w:val="24"/>
          <w:szCs w:val="24"/>
          <w:lang w:bidi="hi-IN"/>
        </w:rPr>
        <w:t xml:space="preserve"> –</w:t>
      </w:r>
      <w:r w:rsidR="0019756E" w:rsidRPr="007C2D81">
        <w:rPr>
          <w:rFonts w:ascii="Times New Roman" w:hAnsi="Times New Roman" w:cs="Times New Roman"/>
          <w:bCs/>
          <w:sz w:val="24"/>
          <w:szCs w:val="24"/>
          <w:lang w:bidi="hi-IN"/>
        </w:rPr>
        <w:t xml:space="preserve">, </w:t>
      </w:r>
      <w:r w:rsidR="00FF5826" w:rsidRPr="007C2D81">
        <w:rPr>
          <w:rFonts w:ascii="Times New Roman" w:hAnsi="Times New Roman" w:cs="Times New Roman"/>
          <w:bCs/>
          <w:sz w:val="24"/>
          <w:szCs w:val="24"/>
          <w:lang w:bidi="hi-IN"/>
        </w:rPr>
        <w:t>mis muutuvad kehtetuks ülevõetava direktiivi kehtima hakkamise ajaks 11.12.2026.</w:t>
      </w:r>
    </w:p>
    <w:p w14:paraId="4564ED0D" w14:textId="77777777" w:rsidR="00C66217" w:rsidRPr="007C2D81" w:rsidRDefault="00C66217" w:rsidP="007C2D81">
      <w:pPr>
        <w:spacing w:after="0" w:line="240" w:lineRule="auto"/>
        <w:jc w:val="both"/>
        <w:rPr>
          <w:rFonts w:ascii="Times New Roman" w:hAnsi="Times New Roman" w:cs="Times New Roman"/>
          <w:sz w:val="24"/>
          <w:szCs w:val="24"/>
        </w:rPr>
      </w:pPr>
    </w:p>
    <w:p w14:paraId="430EF356" w14:textId="4D5EB57A" w:rsidR="00F82267" w:rsidRPr="007C2D81" w:rsidRDefault="00F82267"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Direktiiv (EL) 2024/2881 toob kaasa järgmised muudatused:</w:t>
      </w:r>
    </w:p>
    <w:p w14:paraId="2F9A037C" w14:textId="64E9ADEF" w:rsidR="00F82267" w:rsidRPr="007C2D81" w:rsidRDefault="00F13D7A" w:rsidP="00A66A4E">
      <w:pPr>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Muudetakse </w:t>
      </w:r>
      <w:r w:rsidR="003013F5" w:rsidRPr="003013F5">
        <w:rPr>
          <w:rFonts w:ascii="Times New Roman" w:hAnsi="Times New Roman" w:cs="Times New Roman"/>
          <w:sz w:val="24"/>
          <w:szCs w:val="24"/>
        </w:rPr>
        <w:t>12 saasteaine</w:t>
      </w:r>
      <w:r w:rsidR="003013F5">
        <w:rPr>
          <w:rStyle w:val="Allmrkuseviide"/>
          <w:rFonts w:ascii="Times New Roman" w:hAnsi="Times New Roman" w:cs="Times New Roman"/>
          <w:sz w:val="24"/>
          <w:szCs w:val="24"/>
        </w:rPr>
        <w:footnoteReference w:id="2"/>
      </w:r>
      <w:r w:rsidR="003013F5" w:rsidRPr="003013F5">
        <w:rPr>
          <w:rFonts w:ascii="Times New Roman" w:hAnsi="Times New Roman" w:cs="Times New Roman"/>
          <w:sz w:val="24"/>
          <w:szCs w:val="24"/>
        </w:rPr>
        <w:t xml:space="preserve"> </w:t>
      </w:r>
      <w:r w:rsidR="00BC5B0C" w:rsidRPr="007C2D81">
        <w:rPr>
          <w:rFonts w:ascii="Times New Roman" w:hAnsi="Times New Roman" w:cs="Times New Roman"/>
          <w:sz w:val="24"/>
          <w:szCs w:val="24"/>
        </w:rPr>
        <w:t>õ</w:t>
      </w:r>
      <w:r w:rsidR="00F82267" w:rsidRPr="007C2D81">
        <w:rPr>
          <w:rFonts w:ascii="Times New Roman" w:hAnsi="Times New Roman" w:cs="Times New Roman"/>
          <w:sz w:val="24"/>
          <w:szCs w:val="24"/>
        </w:rPr>
        <w:t>hukvaliteedi piirväärtus</w:t>
      </w:r>
      <w:r w:rsidR="00996811" w:rsidRPr="007C2D81">
        <w:rPr>
          <w:rFonts w:ascii="Times New Roman" w:hAnsi="Times New Roman" w:cs="Times New Roman"/>
          <w:sz w:val="24"/>
          <w:szCs w:val="24"/>
        </w:rPr>
        <w:t xml:space="preserve">ed </w:t>
      </w:r>
      <w:r w:rsidR="00F82267" w:rsidRPr="007C2D81">
        <w:rPr>
          <w:rFonts w:ascii="Times New Roman" w:hAnsi="Times New Roman" w:cs="Times New Roman"/>
          <w:sz w:val="24"/>
          <w:szCs w:val="24"/>
        </w:rPr>
        <w:t>rangemaks, et paremini kaitsta inimeste tervist ja keskkonda;</w:t>
      </w:r>
    </w:p>
    <w:p w14:paraId="42846C56" w14:textId="5AEBD7F1" w:rsidR="00F82267" w:rsidRPr="007C2D81" w:rsidRDefault="00BC5B0C" w:rsidP="00A66A4E">
      <w:pPr>
        <w:numPr>
          <w:ilvl w:val="0"/>
          <w:numId w:val="10"/>
        </w:num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u</w:t>
      </w:r>
      <w:r w:rsidR="00F82267" w:rsidRPr="007C2D81">
        <w:rPr>
          <w:rFonts w:ascii="Times New Roman" w:hAnsi="Times New Roman" w:cs="Times New Roman"/>
          <w:sz w:val="24"/>
          <w:szCs w:val="24"/>
        </w:rPr>
        <w:t xml:space="preserve">ued ja täpsustatud nõuded </w:t>
      </w:r>
      <w:r w:rsidR="00214E87" w:rsidRPr="007C2D81">
        <w:rPr>
          <w:rFonts w:ascii="Times New Roman" w:hAnsi="Times New Roman" w:cs="Times New Roman"/>
          <w:sz w:val="24"/>
          <w:szCs w:val="24"/>
        </w:rPr>
        <w:t xml:space="preserve">sätestatakse </w:t>
      </w:r>
      <w:r w:rsidR="00F82267" w:rsidRPr="007C2D81">
        <w:rPr>
          <w:rFonts w:ascii="Times New Roman" w:hAnsi="Times New Roman" w:cs="Times New Roman"/>
          <w:sz w:val="24"/>
          <w:szCs w:val="24"/>
        </w:rPr>
        <w:t xml:space="preserve">õhukvaliteedi seirejaamade asukoha, mõõtmismeetodite ja andmekvaliteedi </w:t>
      </w:r>
      <w:r w:rsidR="00996811" w:rsidRPr="007C2D81">
        <w:rPr>
          <w:rFonts w:ascii="Times New Roman" w:hAnsi="Times New Roman" w:cs="Times New Roman"/>
          <w:sz w:val="24"/>
          <w:szCs w:val="24"/>
        </w:rPr>
        <w:t>kohta</w:t>
      </w:r>
      <w:r w:rsidR="00F82267" w:rsidRPr="007C2D81">
        <w:rPr>
          <w:rFonts w:ascii="Times New Roman" w:hAnsi="Times New Roman" w:cs="Times New Roman"/>
          <w:sz w:val="24"/>
          <w:szCs w:val="24"/>
        </w:rPr>
        <w:t>;</w:t>
      </w:r>
    </w:p>
    <w:p w14:paraId="564C3663" w14:textId="3E31CA9F" w:rsidR="00F82267" w:rsidRDefault="00BC5B0C" w:rsidP="00A66A4E">
      <w:pPr>
        <w:numPr>
          <w:ilvl w:val="0"/>
          <w:numId w:val="10"/>
        </w:num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t</w:t>
      </w:r>
      <w:r w:rsidR="00F82267" w:rsidRPr="007C2D81">
        <w:rPr>
          <w:rFonts w:ascii="Times New Roman" w:hAnsi="Times New Roman" w:cs="Times New Roman"/>
          <w:sz w:val="24"/>
          <w:szCs w:val="24"/>
        </w:rPr>
        <w:t>äiendat</w:t>
      </w:r>
      <w:r w:rsidR="00214E87" w:rsidRPr="007C2D81">
        <w:rPr>
          <w:rFonts w:ascii="Times New Roman" w:hAnsi="Times New Roman" w:cs="Times New Roman"/>
          <w:sz w:val="24"/>
          <w:szCs w:val="24"/>
        </w:rPr>
        <w:t>akse</w:t>
      </w:r>
      <w:r w:rsidR="00F82267" w:rsidRPr="007C2D81">
        <w:rPr>
          <w:rFonts w:ascii="Times New Roman" w:hAnsi="Times New Roman" w:cs="Times New Roman"/>
          <w:sz w:val="24"/>
          <w:szCs w:val="24"/>
        </w:rPr>
        <w:t xml:space="preserve"> kohustus</w:t>
      </w:r>
      <w:r w:rsidR="00214E87" w:rsidRPr="007C2D81">
        <w:rPr>
          <w:rFonts w:ascii="Times New Roman" w:hAnsi="Times New Roman" w:cs="Times New Roman"/>
          <w:sz w:val="24"/>
          <w:szCs w:val="24"/>
        </w:rPr>
        <w:t>i</w:t>
      </w:r>
      <w:r w:rsidR="00F82267" w:rsidRPr="007C2D81">
        <w:rPr>
          <w:rFonts w:ascii="Times New Roman" w:hAnsi="Times New Roman" w:cs="Times New Roman"/>
          <w:sz w:val="24"/>
          <w:szCs w:val="24"/>
        </w:rPr>
        <w:t xml:space="preserve"> teavitada avalikkust õhukvaliteedi olukorrast ja terviseriskidest</w:t>
      </w:r>
      <w:r w:rsidR="00D042F6">
        <w:rPr>
          <w:rFonts w:ascii="Times New Roman" w:hAnsi="Times New Roman" w:cs="Times New Roman"/>
          <w:sz w:val="24"/>
          <w:szCs w:val="24"/>
        </w:rPr>
        <w:t>;</w:t>
      </w:r>
    </w:p>
    <w:p w14:paraId="4FD246A4" w14:textId="535BB78C" w:rsidR="00D042F6" w:rsidRPr="007C2D81" w:rsidRDefault="003013F5" w:rsidP="00A66A4E">
      <w:pPr>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õhukvaliteedi parandamise tegevuskava koostamise vajadus, </w:t>
      </w:r>
      <w:r w:rsidR="003D18D8">
        <w:rPr>
          <w:rFonts w:ascii="Times New Roman" w:hAnsi="Times New Roman" w:cs="Times New Roman"/>
          <w:sz w:val="24"/>
          <w:szCs w:val="24"/>
        </w:rPr>
        <w:t>j</w:t>
      </w:r>
      <w:r w:rsidR="00110FD5">
        <w:rPr>
          <w:rFonts w:ascii="Times New Roman" w:hAnsi="Times New Roman" w:cs="Times New Roman"/>
          <w:sz w:val="24"/>
          <w:szCs w:val="24"/>
        </w:rPr>
        <w:t xml:space="preserve">uhul kui </w:t>
      </w:r>
      <w:r>
        <w:rPr>
          <w:rFonts w:ascii="Times New Roman" w:hAnsi="Times New Roman" w:cs="Times New Roman"/>
          <w:sz w:val="24"/>
          <w:szCs w:val="24"/>
        </w:rPr>
        <w:t>tuvastatakse riikliku õhu</w:t>
      </w:r>
      <w:r w:rsidR="00110FD5">
        <w:rPr>
          <w:rFonts w:ascii="Times New Roman" w:hAnsi="Times New Roman" w:cs="Times New Roman"/>
          <w:sz w:val="24"/>
          <w:szCs w:val="24"/>
        </w:rPr>
        <w:t>seire</w:t>
      </w:r>
      <w:r>
        <w:rPr>
          <w:rFonts w:ascii="Times New Roman" w:hAnsi="Times New Roman" w:cs="Times New Roman"/>
          <w:sz w:val="24"/>
          <w:szCs w:val="24"/>
        </w:rPr>
        <w:t xml:space="preserve"> raames</w:t>
      </w:r>
      <w:r w:rsidR="00110FD5">
        <w:rPr>
          <w:rFonts w:ascii="Times New Roman" w:hAnsi="Times New Roman" w:cs="Times New Roman"/>
          <w:sz w:val="24"/>
          <w:szCs w:val="24"/>
        </w:rPr>
        <w:t xml:space="preserve"> </w:t>
      </w:r>
      <w:r w:rsidR="003D18D8">
        <w:rPr>
          <w:rFonts w:ascii="Times New Roman" w:hAnsi="Times New Roman" w:cs="Times New Roman"/>
          <w:sz w:val="24"/>
          <w:szCs w:val="24"/>
        </w:rPr>
        <w:t>2030. kehtima hakkava</w:t>
      </w:r>
      <w:r>
        <w:rPr>
          <w:rFonts w:ascii="Times New Roman" w:hAnsi="Times New Roman" w:cs="Times New Roman"/>
          <w:sz w:val="24"/>
          <w:szCs w:val="24"/>
        </w:rPr>
        <w:t>te</w:t>
      </w:r>
      <w:r w:rsidR="003D18D8">
        <w:rPr>
          <w:rFonts w:ascii="Times New Roman" w:hAnsi="Times New Roman" w:cs="Times New Roman"/>
          <w:sz w:val="24"/>
          <w:szCs w:val="24"/>
        </w:rPr>
        <w:t xml:space="preserve"> õhukvaliteedi norm</w:t>
      </w:r>
      <w:r>
        <w:rPr>
          <w:rFonts w:ascii="Times New Roman" w:hAnsi="Times New Roman" w:cs="Times New Roman"/>
          <w:sz w:val="24"/>
          <w:szCs w:val="24"/>
        </w:rPr>
        <w:t>ide ületus enne aastat 2030. E</w:t>
      </w:r>
      <w:r w:rsidR="003D18D8">
        <w:rPr>
          <w:rFonts w:ascii="Times New Roman" w:hAnsi="Times New Roman" w:cs="Times New Roman"/>
          <w:sz w:val="24"/>
          <w:szCs w:val="24"/>
        </w:rPr>
        <w:t>esmärk ennetavalt rakendada meetme</w:t>
      </w:r>
      <w:r>
        <w:rPr>
          <w:rFonts w:ascii="Times New Roman" w:hAnsi="Times New Roman" w:cs="Times New Roman"/>
          <w:sz w:val="24"/>
          <w:szCs w:val="24"/>
        </w:rPr>
        <w:t>i</w:t>
      </w:r>
      <w:r w:rsidR="003D18D8">
        <w:rPr>
          <w:rFonts w:ascii="Times New Roman" w:hAnsi="Times New Roman" w:cs="Times New Roman"/>
          <w:sz w:val="24"/>
          <w:szCs w:val="24"/>
        </w:rPr>
        <w:t>d uute normide saavutamiseks</w:t>
      </w:r>
      <w:r>
        <w:rPr>
          <w:rFonts w:ascii="Times New Roman" w:hAnsi="Times New Roman" w:cs="Times New Roman"/>
          <w:sz w:val="24"/>
          <w:szCs w:val="24"/>
        </w:rPr>
        <w:t xml:space="preserve">. </w:t>
      </w:r>
    </w:p>
    <w:p w14:paraId="08F79C6C" w14:textId="54EB4678" w:rsidR="00BE471C" w:rsidRPr="007C2D81" w:rsidRDefault="00BE471C" w:rsidP="00A66A4E">
      <w:pPr>
        <w:numPr>
          <w:ilvl w:val="0"/>
          <w:numId w:val="10"/>
        </w:num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võimalus lükata teatud tingimustel edasi piirväärtuste saavutamise tähtaega</w:t>
      </w:r>
      <w:r w:rsidR="00745650">
        <w:rPr>
          <w:rFonts w:ascii="Times New Roman" w:hAnsi="Times New Roman" w:cs="Times New Roman"/>
          <w:sz w:val="24"/>
          <w:szCs w:val="24"/>
        </w:rPr>
        <w:t>.</w:t>
      </w:r>
    </w:p>
    <w:p w14:paraId="3F7904EE" w14:textId="77777777" w:rsidR="00C66217" w:rsidRPr="007C2D81" w:rsidRDefault="00C66217" w:rsidP="007C2D81">
      <w:pPr>
        <w:spacing w:after="0" w:line="240" w:lineRule="auto"/>
        <w:jc w:val="both"/>
        <w:rPr>
          <w:rFonts w:ascii="Times New Roman" w:hAnsi="Times New Roman" w:cs="Times New Roman"/>
          <w:sz w:val="24"/>
          <w:szCs w:val="24"/>
        </w:rPr>
      </w:pPr>
    </w:p>
    <w:p w14:paraId="412F90CA" w14:textId="655056DC" w:rsidR="006932D8" w:rsidRDefault="00F82267" w:rsidP="006932D8">
      <w:pPr>
        <w:spacing w:after="0" w:line="240" w:lineRule="auto"/>
        <w:jc w:val="both"/>
        <w:rPr>
          <w:rFonts w:ascii="Times New Roman" w:hAnsi="Times New Roman" w:cs="Times New Roman"/>
          <w:sz w:val="24"/>
          <w:szCs w:val="24"/>
        </w:rPr>
      </w:pPr>
      <w:r w:rsidRPr="2540F0B2">
        <w:rPr>
          <w:rFonts w:ascii="Times New Roman" w:hAnsi="Times New Roman" w:cs="Times New Roman"/>
          <w:sz w:val="24"/>
          <w:szCs w:val="24"/>
        </w:rPr>
        <w:t>Eelnõu rakendamine aitab parandada Eesti elanike elukeskkonda, vähendada saastest tingitud tervisekahjusid ning täita Euroopa Liidu kliima- ja keskkonnaeesmärke.</w:t>
      </w:r>
      <w:r w:rsidR="00CC68A0" w:rsidRPr="2540F0B2">
        <w:rPr>
          <w:rFonts w:ascii="Times New Roman" w:hAnsi="Times New Roman" w:cs="Times New Roman"/>
          <w:sz w:val="24"/>
          <w:szCs w:val="24"/>
        </w:rPr>
        <w:t xml:space="preserve"> </w:t>
      </w:r>
      <w:r w:rsidR="00471E37" w:rsidRPr="2540F0B2">
        <w:rPr>
          <w:rFonts w:ascii="Times New Roman" w:hAnsi="Times New Roman" w:cs="Times New Roman"/>
          <w:sz w:val="24"/>
          <w:szCs w:val="24"/>
        </w:rPr>
        <w:t xml:space="preserve">Eelnõu toob peamiselt kaasa uued nõuded riigile ning vähemal määral kohalikele omavalitsustele. </w:t>
      </w:r>
    </w:p>
    <w:p w14:paraId="214FBF8A" w14:textId="74A0A900" w:rsidR="006932D8" w:rsidRPr="00F56FA9" w:rsidRDefault="006932D8" w:rsidP="0069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Pr="00F56FA9">
        <w:rPr>
          <w:rFonts w:ascii="Times New Roman" w:hAnsi="Times New Roman" w:cs="Times New Roman"/>
          <w:sz w:val="24"/>
          <w:szCs w:val="24"/>
        </w:rPr>
        <w:t>elnõu</w:t>
      </w:r>
      <w:r>
        <w:rPr>
          <w:rFonts w:ascii="Times New Roman" w:hAnsi="Times New Roman" w:cs="Times New Roman"/>
          <w:sz w:val="24"/>
          <w:szCs w:val="24"/>
        </w:rPr>
        <w:t xml:space="preserve"> võib tuua</w:t>
      </w:r>
      <w:r w:rsidRPr="00F56FA9">
        <w:rPr>
          <w:rFonts w:ascii="Times New Roman" w:hAnsi="Times New Roman" w:cs="Times New Roman"/>
          <w:sz w:val="24"/>
          <w:szCs w:val="24"/>
        </w:rPr>
        <w:t xml:space="preserve"> kaasa halduskoormuse suurenemise teatud ettevõtjate jaoks</w:t>
      </w:r>
      <w:r>
        <w:rPr>
          <w:rFonts w:ascii="Times New Roman" w:hAnsi="Times New Roman" w:cs="Times New Roman"/>
          <w:sz w:val="24"/>
          <w:szCs w:val="24"/>
        </w:rPr>
        <w:t xml:space="preserve">. </w:t>
      </w:r>
      <w:r w:rsidRPr="00F56FA9">
        <w:rPr>
          <w:rFonts w:ascii="Times New Roman" w:hAnsi="Times New Roman" w:cs="Times New Roman"/>
          <w:sz w:val="24"/>
          <w:szCs w:val="24"/>
        </w:rPr>
        <w:t xml:space="preserve">Alates 2030. peavad käitajad järgima uusi </w:t>
      </w:r>
      <w:r>
        <w:rPr>
          <w:rFonts w:ascii="Times New Roman" w:hAnsi="Times New Roman" w:cs="Times New Roman"/>
          <w:sz w:val="24"/>
          <w:szCs w:val="24"/>
        </w:rPr>
        <w:t xml:space="preserve">õhukvaliteedi </w:t>
      </w:r>
      <w:r w:rsidRPr="00F56FA9">
        <w:rPr>
          <w:rFonts w:ascii="Times New Roman" w:hAnsi="Times New Roman" w:cs="Times New Roman"/>
          <w:sz w:val="24"/>
          <w:szCs w:val="24"/>
        </w:rPr>
        <w:t>piirväärtuseid, mistõttu tuleb ettevõtetel hinnata oma tegevuse vastavust õhukvaliteedi uutele piirväärtustele</w:t>
      </w:r>
      <w:r>
        <w:rPr>
          <w:rFonts w:ascii="Times New Roman" w:hAnsi="Times New Roman" w:cs="Times New Roman"/>
          <w:sz w:val="24"/>
          <w:szCs w:val="24"/>
        </w:rPr>
        <w:t xml:space="preserve"> ja vajadusel rakendama meetmeid nende tagamiseks</w:t>
      </w:r>
      <w:r w:rsidRPr="00F56FA9">
        <w:rPr>
          <w:rFonts w:ascii="Times New Roman" w:hAnsi="Times New Roman" w:cs="Times New Roman"/>
          <w:sz w:val="24"/>
          <w:szCs w:val="24"/>
        </w:rPr>
        <w:t xml:space="preserve">. </w:t>
      </w:r>
    </w:p>
    <w:p w14:paraId="0B73C9C8" w14:textId="77777777" w:rsidR="006932D8" w:rsidRPr="00F56FA9" w:rsidRDefault="006932D8" w:rsidP="006932D8">
      <w:pPr>
        <w:spacing w:after="0" w:line="240" w:lineRule="auto"/>
        <w:jc w:val="both"/>
        <w:rPr>
          <w:rFonts w:ascii="Times New Roman" w:hAnsi="Times New Roman" w:cs="Times New Roman"/>
          <w:sz w:val="24"/>
          <w:szCs w:val="24"/>
        </w:rPr>
      </w:pPr>
      <w:r w:rsidRPr="00F56FA9">
        <w:rPr>
          <w:rFonts w:ascii="Times New Roman" w:hAnsi="Times New Roman" w:cs="Times New Roman"/>
          <w:sz w:val="24"/>
          <w:szCs w:val="24"/>
        </w:rPr>
        <w:t xml:space="preserve">Halduskoormuse tasakaalustamine toimub paralleelselt hetkel töös oleva </w:t>
      </w:r>
      <w:r>
        <w:rPr>
          <w:rFonts w:ascii="Times New Roman" w:hAnsi="Times New Roman" w:cs="Times New Roman"/>
          <w:sz w:val="24"/>
          <w:szCs w:val="24"/>
        </w:rPr>
        <w:t>a</w:t>
      </w:r>
      <w:r w:rsidRPr="00AD5FE7">
        <w:rPr>
          <w:rFonts w:ascii="Times New Roman" w:hAnsi="Times New Roman" w:cs="Times New Roman"/>
          <w:sz w:val="24"/>
          <w:szCs w:val="24"/>
        </w:rPr>
        <w:t>tmosfääriõhu kaitse seaduse, keskkonnatasude seaduse ja riigilõivuseaduse muutmise seaduse eelnõu</w:t>
      </w:r>
      <w:r>
        <w:rPr>
          <w:rFonts w:ascii="Times New Roman" w:hAnsi="Times New Roman" w:cs="Times New Roman"/>
          <w:sz w:val="24"/>
          <w:szCs w:val="24"/>
        </w:rPr>
        <w:t>ga</w:t>
      </w:r>
      <w:r w:rsidRPr="00AD5FE7">
        <w:rPr>
          <w:rFonts w:ascii="Times New Roman" w:hAnsi="Times New Roman" w:cs="Times New Roman"/>
          <w:sz w:val="24"/>
          <w:szCs w:val="24"/>
        </w:rPr>
        <w:t xml:space="preserve"> </w:t>
      </w:r>
      <w:r w:rsidRPr="00F56FA9">
        <w:rPr>
          <w:rFonts w:ascii="Times New Roman" w:hAnsi="Times New Roman" w:cs="Times New Roman"/>
          <w:sz w:val="24"/>
          <w:szCs w:val="24"/>
        </w:rPr>
        <w:t>(EIS</w:t>
      </w:r>
      <w:r>
        <w:rPr>
          <w:rFonts w:ascii="Times New Roman" w:hAnsi="Times New Roman" w:cs="Times New Roman"/>
          <w:sz w:val="24"/>
          <w:szCs w:val="24"/>
        </w:rPr>
        <w:t> </w:t>
      </w:r>
      <w:r w:rsidRPr="00F56FA9">
        <w:rPr>
          <w:rFonts w:ascii="Times New Roman" w:hAnsi="Times New Roman" w:cs="Times New Roman"/>
          <w:sz w:val="24"/>
          <w:szCs w:val="24"/>
        </w:rPr>
        <w:t>nr</w:t>
      </w:r>
      <w:r>
        <w:rPr>
          <w:rFonts w:ascii="Times New Roman" w:hAnsi="Times New Roman" w:cs="Times New Roman"/>
          <w:sz w:val="24"/>
          <w:szCs w:val="24"/>
        </w:rPr>
        <w:t> </w:t>
      </w:r>
      <w:r w:rsidRPr="00F56FA9">
        <w:rPr>
          <w:rFonts w:ascii="Times New Roman" w:hAnsi="Times New Roman" w:cs="Times New Roman"/>
          <w:sz w:val="24"/>
          <w:szCs w:val="24"/>
        </w:rPr>
        <w:t>25-</w:t>
      </w:r>
      <w:r>
        <w:rPr>
          <w:rFonts w:ascii="Times New Roman" w:hAnsi="Times New Roman" w:cs="Times New Roman"/>
          <w:sz w:val="24"/>
          <w:szCs w:val="24"/>
        </w:rPr>
        <w:t> </w:t>
      </w:r>
      <w:r w:rsidRPr="00F56FA9">
        <w:rPr>
          <w:rFonts w:ascii="Times New Roman" w:hAnsi="Times New Roman" w:cs="Times New Roman"/>
          <w:sz w:val="24"/>
          <w:szCs w:val="24"/>
        </w:rPr>
        <w:t>064/04)</w:t>
      </w:r>
      <w:r>
        <w:rPr>
          <w:rFonts w:ascii="Times New Roman" w:hAnsi="Times New Roman" w:cs="Times New Roman"/>
          <w:sz w:val="24"/>
          <w:szCs w:val="24"/>
        </w:rPr>
        <w:t xml:space="preserve">, mille eesmärk on </w:t>
      </w:r>
      <w:r w:rsidRPr="00AD5FE7">
        <w:rPr>
          <w:rFonts w:ascii="Times New Roman" w:hAnsi="Times New Roman" w:cs="Times New Roman"/>
          <w:sz w:val="24"/>
          <w:szCs w:val="24"/>
        </w:rPr>
        <w:t>bürokraatia vähendami</w:t>
      </w:r>
      <w:r>
        <w:rPr>
          <w:rFonts w:ascii="Times New Roman" w:hAnsi="Times New Roman" w:cs="Times New Roman"/>
          <w:sz w:val="24"/>
          <w:szCs w:val="24"/>
        </w:rPr>
        <w:t xml:space="preserve">ne </w:t>
      </w:r>
      <w:r w:rsidRPr="00F56FA9">
        <w:rPr>
          <w:rFonts w:ascii="Times New Roman" w:hAnsi="Times New Roman" w:cs="Times New Roman"/>
          <w:sz w:val="24"/>
          <w:szCs w:val="24"/>
        </w:rPr>
        <w:t>luu</w:t>
      </w:r>
      <w:r>
        <w:rPr>
          <w:rFonts w:ascii="Times New Roman" w:hAnsi="Times New Roman" w:cs="Times New Roman"/>
          <w:sz w:val="24"/>
          <w:szCs w:val="24"/>
        </w:rPr>
        <w:t>es</w:t>
      </w:r>
      <w:r w:rsidRPr="00F56FA9">
        <w:rPr>
          <w:rFonts w:ascii="Times New Roman" w:hAnsi="Times New Roman" w:cs="Times New Roman"/>
          <w:sz w:val="24"/>
          <w:szCs w:val="24"/>
        </w:rPr>
        <w:t xml:space="preserve"> tingimused 1</w:t>
      </w:r>
      <w:r w:rsidRPr="00AD5FE7">
        <w:rPr>
          <w:rFonts w:ascii="Times New Roman" w:hAnsi="Times New Roman" w:cs="Times New Roman"/>
          <w:sz w:val="24"/>
          <w:szCs w:val="24"/>
        </w:rPr>
        <w:t>–</w:t>
      </w:r>
      <w:r w:rsidRPr="00F56FA9">
        <w:rPr>
          <w:rFonts w:ascii="Times New Roman" w:hAnsi="Times New Roman" w:cs="Times New Roman"/>
          <w:sz w:val="24"/>
          <w:szCs w:val="24"/>
        </w:rPr>
        <w:t>5</w:t>
      </w:r>
      <w:r>
        <w:rPr>
          <w:rFonts w:ascii="Times New Roman" w:hAnsi="Times New Roman" w:cs="Times New Roman"/>
          <w:sz w:val="24"/>
          <w:szCs w:val="24"/>
        </w:rPr>
        <w:t> </w:t>
      </w:r>
      <w:proofErr w:type="spellStart"/>
      <w:r w:rsidRPr="00F56FA9">
        <w:rPr>
          <w:rFonts w:ascii="Times New Roman" w:hAnsi="Times New Roman" w:cs="Times New Roman"/>
          <w:sz w:val="24"/>
          <w:szCs w:val="24"/>
        </w:rPr>
        <w:t>MW</w:t>
      </w:r>
      <w:r w:rsidRPr="00B3366A">
        <w:rPr>
          <w:rFonts w:ascii="Times New Roman" w:hAnsi="Times New Roman" w:cs="Times New Roman"/>
          <w:sz w:val="24"/>
          <w:szCs w:val="24"/>
          <w:vertAlign w:val="subscript"/>
        </w:rPr>
        <w:t>th</w:t>
      </w:r>
      <w:proofErr w:type="spellEnd"/>
      <w:r w:rsidRPr="00F56FA9">
        <w:rPr>
          <w:rFonts w:ascii="Times New Roman" w:hAnsi="Times New Roman" w:cs="Times New Roman"/>
          <w:sz w:val="24"/>
          <w:szCs w:val="24"/>
        </w:rPr>
        <w:t xml:space="preserve"> soojussisendile vastava nimisoojusvõimsusega käitiste</w:t>
      </w:r>
      <w:r>
        <w:rPr>
          <w:rFonts w:ascii="Times New Roman" w:hAnsi="Times New Roman" w:cs="Times New Roman"/>
          <w:sz w:val="24"/>
          <w:szCs w:val="24"/>
        </w:rPr>
        <w:t xml:space="preserve"> (ligikaudu 245) üleviimiseks õhusaasteloalt</w:t>
      </w:r>
      <w:r w:rsidRPr="00F56FA9">
        <w:rPr>
          <w:rFonts w:ascii="Times New Roman" w:hAnsi="Times New Roman" w:cs="Times New Roman"/>
          <w:sz w:val="24"/>
          <w:szCs w:val="24"/>
        </w:rPr>
        <w:t xml:space="preserve"> registreeri</w:t>
      </w:r>
      <w:r>
        <w:rPr>
          <w:rFonts w:ascii="Times New Roman" w:hAnsi="Times New Roman" w:cs="Times New Roman"/>
          <w:sz w:val="24"/>
          <w:szCs w:val="24"/>
        </w:rPr>
        <w:t>ngule</w:t>
      </w:r>
      <w:r w:rsidRPr="00F56FA9">
        <w:rPr>
          <w:rFonts w:ascii="Times New Roman" w:hAnsi="Times New Roman" w:cs="Times New Roman"/>
          <w:sz w:val="24"/>
          <w:szCs w:val="24"/>
        </w:rPr>
        <w:t xml:space="preserve">. </w:t>
      </w:r>
    </w:p>
    <w:p w14:paraId="7410BD6B" w14:textId="77777777" w:rsidR="006932D8" w:rsidRDefault="006932D8" w:rsidP="006932D8">
      <w:pPr>
        <w:spacing w:after="0" w:line="240" w:lineRule="auto"/>
        <w:jc w:val="both"/>
        <w:rPr>
          <w:rFonts w:ascii="Times New Roman" w:hAnsi="Times New Roman" w:cs="Times New Roman"/>
          <w:sz w:val="24"/>
          <w:szCs w:val="24"/>
        </w:rPr>
      </w:pPr>
      <w:r w:rsidRPr="00F56FA9">
        <w:rPr>
          <w:rFonts w:ascii="Times New Roman" w:hAnsi="Times New Roman" w:cs="Times New Roman"/>
          <w:sz w:val="24"/>
          <w:szCs w:val="24"/>
        </w:rPr>
        <w:t>Seega on halduskoormuse tasakaalustamise reeglit rakendatud regulatsioonide tervikvaates, arvestades nii käesoleva eelnõu kui ka seotud menetluses oleva eelnõu koosmõju ettevõtjatele. Selline lähenemine võimaldab saavutada keskkonnakaitselised eesmärgid proportsionaalselt, vältides ettevõtjate põhjendamatut halduskoormuse kasvu.</w:t>
      </w:r>
    </w:p>
    <w:p w14:paraId="10571C96" w14:textId="77777777" w:rsidR="00B7595C" w:rsidRDefault="00B7595C" w:rsidP="006932D8">
      <w:pPr>
        <w:spacing w:after="0" w:line="240" w:lineRule="auto"/>
        <w:jc w:val="both"/>
        <w:rPr>
          <w:rFonts w:ascii="Times New Roman" w:hAnsi="Times New Roman" w:cs="Times New Roman"/>
          <w:sz w:val="24"/>
          <w:szCs w:val="24"/>
        </w:rPr>
      </w:pPr>
    </w:p>
    <w:p w14:paraId="112E8BF2" w14:textId="77777777" w:rsidR="00B7595C" w:rsidRDefault="00B7595C" w:rsidP="006932D8">
      <w:pPr>
        <w:spacing w:after="0" w:line="240" w:lineRule="auto"/>
        <w:jc w:val="both"/>
        <w:rPr>
          <w:rFonts w:ascii="Times New Roman" w:hAnsi="Times New Roman" w:cs="Times New Roman"/>
          <w:sz w:val="24"/>
          <w:szCs w:val="24"/>
        </w:rPr>
      </w:pPr>
    </w:p>
    <w:p w14:paraId="31747508" w14:textId="77777777" w:rsidR="00B7595C" w:rsidRPr="007C2D81" w:rsidRDefault="00B7595C" w:rsidP="006932D8">
      <w:pPr>
        <w:spacing w:after="0" w:line="240" w:lineRule="auto"/>
        <w:jc w:val="both"/>
        <w:rPr>
          <w:rFonts w:ascii="Times New Roman" w:hAnsi="Times New Roman" w:cs="Times New Roman"/>
          <w:sz w:val="24"/>
          <w:szCs w:val="24"/>
        </w:rPr>
      </w:pPr>
    </w:p>
    <w:p w14:paraId="76F8F012" w14:textId="77777777" w:rsidR="00C66217" w:rsidRPr="007C2D81" w:rsidRDefault="00C66217" w:rsidP="00A66A4E">
      <w:pPr>
        <w:spacing w:after="0" w:line="240" w:lineRule="auto"/>
        <w:jc w:val="both"/>
        <w:rPr>
          <w:rFonts w:ascii="Times New Roman" w:hAnsi="Times New Roman" w:cs="Times New Roman"/>
          <w:sz w:val="24"/>
          <w:szCs w:val="24"/>
        </w:rPr>
      </w:pPr>
    </w:p>
    <w:p w14:paraId="1F7F27AA" w14:textId="4886F2C0" w:rsidR="00691A0A" w:rsidRPr="007C2D81" w:rsidRDefault="00C66217" w:rsidP="00A66A4E">
      <w:pPr>
        <w:pStyle w:val="Loendilik"/>
        <w:numPr>
          <w:ilvl w:val="1"/>
          <w:numId w:val="2"/>
        </w:numPr>
        <w:spacing w:after="0" w:line="240" w:lineRule="auto"/>
        <w:jc w:val="both"/>
        <w:rPr>
          <w:rFonts w:ascii="Times New Roman" w:hAnsi="Times New Roman" w:cs="Times New Roman"/>
          <w:b/>
          <w:bCs/>
          <w:sz w:val="24"/>
          <w:szCs w:val="24"/>
        </w:rPr>
      </w:pPr>
      <w:r w:rsidRPr="007C2D81">
        <w:rPr>
          <w:rFonts w:ascii="Times New Roman" w:hAnsi="Times New Roman" w:cs="Times New Roman"/>
          <w:b/>
          <w:bCs/>
          <w:sz w:val="24"/>
          <w:szCs w:val="24"/>
        </w:rPr>
        <w:lastRenderedPageBreak/>
        <w:t xml:space="preserve"> </w:t>
      </w:r>
      <w:r w:rsidR="00691A0A" w:rsidRPr="007C2D81">
        <w:rPr>
          <w:rFonts w:ascii="Times New Roman" w:hAnsi="Times New Roman" w:cs="Times New Roman"/>
          <w:b/>
          <w:bCs/>
          <w:sz w:val="24"/>
          <w:szCs w:val="24"/>
        </w:rPr>
        <w:t>Eelnõu ettevalmistaja</w:t>
      </w:r>
    </w:p>
    <w:p w14:paraId="53CBC7C8" w14:textId="77777777" w:rsidR="00C66217" w:rsidRPr="007C2D81" w:rsidRDefault="00C66217" w:rsidP="007C2D81">
      <w:pPr>
        <w:spacing w:after="0" w:line="240" w:lineRule="auto"/>
        <w:jc w:val="both"/>
        <w:rPr>
          <w:rFonts w:ascii="Times New Roman" w:hAnsi="Times New Roman" w:cs="Times New Roman"/>
          <w:sz w:val="24"/>
          <w:szCs w:val="24"/>
        </w:rPr>
      </w:pPr>
    </w:p>
    <w:p w14:paraId="0918D0D1" w14:textId="07B1483B" w:rsidR="0048699C" w:rsidRPr="007C2D81" w:rsidRDefault="0048699C" w:rsidP="007C2D81">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Seaduseelnõu on koostanud Kliimaministeeriumi välisõhu osakonna </w:t>
      </w:r>
      <w:r w:rsidR="002865E7">
        <w:rPr>
          <w:rFonts w:ascii="Times New Roman" w:hAnsi="Times New Roman" w:cs="Times New Roman"/>
          <w:sz w:val="24"/>
          <w:szCs w:val="24"/>
        </w:rPr>
        <w:t>nõunik</w:t>
      </w:r>
      <w:r w:rsidRPr="007C2D81">
        <w:rPr>
          <w:rFonts w:ascii="Times New Roman" w:hAnsi="Times New Roman" w:cs="Times New Roman"/>
          <w:sz w:val="24"/>
          <w:szCs w:val="24"/>
        </w:rPr>
        <w:t xml:space="preserve"> Mikk Toim (634</w:t>
      </w:r>
      <w:r w:rsidR="002865E7">
        <w:rPr>
          <w:rFonts w:ascii="Times New Roman" w:hAnsi="Times New Roman" w:cs="Times New Roman"/>
          <w:sz w:val="24"/>
          <w:szCs w:val="24"/>
        </w:rPr>
        <w:t> </w:t>
      </w:r>
      <w:r w:rsidRPr="007C2D81">
        <w:rPr>
          <w:rFonts w:ascii="Times New Roman" w:hAnsi="Times New Roman" w:cs="Times New Roman"/>
          <w:sz w:val="24"/>
          <w:szCs w:val="24"/>
        </w:rPr>
        <w:t xml:space="preserve">5555, </w:t>
      </w:r>
      <w:hyperlink r:id="rId11" w:history="1">
        <w:r w:rsidRPr="007C2D81">
          <w:rPr>
            <w:rStyle w:val="Hperlink"/>
            <w:rFonts w:ascii="Times New Roman" w:hAnsi="Times New Roman" w:cs="Times New Roman"/>
            <w:sz w:val="24"/>
            <w:szCs w:val="24"/>
          </w:rPr>
          <w:t>Mikk.Toim@kliimaministeerium.ee</w:t>
        </w:r>
      </w:hyperlink>
      <w:r w:rsidRPr="007C2D81">
        <w:rPr>
          <w:rFonts w:ascii="Times New Roman" w:hAnsi="Times New Roman" w:cs="Times New Roman"/>
          <w:sz w:val="24"/>
          <w:szCs w:val="24"/>
        </w:rPr>
        <w:t>). Eelnõu keeletoimet</w:t>
      </w:r>
      <w:r w:rsidR="00214E87" w:rsidRPr="007C2D81">
        <w:rPr>
          <w:rFonts w:ascii="Times New Roman" w:hAnsi="Times New Roman" w:cs="Times New Roman"/>
          <w:sz w:val="24"/>
          <w:szCs w:val="24"/>
        </w:rPr>
        <w:t>use tegi</w:t>
      </w:r>
      <w:r w:rsidR="007D77E8" w:rsidRPr="007C2D81">
        <w:rPr>
          <w:rFonts w:ascii="Times New Roman" w:hAnsi="Times New Roman" w:cs="Times New Roman"/>
          <w:sz w:val="24"/>
          <w:szCs w:val="24"/>
        </w:rPr>
        <w:t xml:space="preserve"> Justiits-</w:t>
      </w:r>
      <w:r w:rsidR="00BC5B0C" w:rsidRPr="007C2D81">
        <w:rPr>
          <w:rFonts w:ascii="Times New Roman" w:hAnsi="Times New Roman" w:cs="Times New Roman"/>
          <w:sz w:val="24"/>
          <w:szCs w:val="24"/>
        </w:rPr>
        <w:t xml:space="preserve"> </w:t>
      </w:r>
      <w:r w:rsidR="007D77E8" w:rsidRPr="007C2D81">
        <w:rPr>
          <w:rFonts w:ascii="Times New Roman" w:hAnsi="Times New Roman" w:cs="Times New Roman"/>
          <w:sz w:val="24"/>
          <w:szCs w:val="24"/>
        </w:rPr>
        <w:t xml:space="preserve">ja Digiministeeriumi </w:t>
      </w:r>
      <w:r w:rsidR="00214E87" w:rsidRPr="007C2D81">
        <w:rPr>
          <w:rFonts w:ascii="Times New Roman" w:hAnsi="Times New Roman" w:cs="Times New Roman"/>
          <w:sz w:val="24"/>
          <w:szCs w:val="24"/>
        </w:rPr>
        <w:t>õigusloome korralduse talituse toimetaja</w:t>
      </w:r>
      <w:r w:rsidRPr="007C2D81">
        <w:rPr>
          <w:rFonts w:ascii="Times New Roman" w:hAnsi="Times New Roman" w:cs="Times New Roman"/>
          <w:sz w:val="24"/>
          <w:szCs w:val="24"/>
        </w:rPr>
        <w:t xml:space="preserve"> </w:t>
      </w:r>
      <w:r w:rsidR="00214E87" w:rsidRPr="007C2D81">
        <w:rPr>
          <w:rFonts w:ascii="Times New Roman" w:hAnsi="Times New Roman" w:cs="Times New Roman"/>
          <w:sz w:val="24"/>
          <w:szCs w:val="24"/>
        </w:rPr>
        <w:t>Aili Sandre (</w:t>
      </w:r>
      <w:hyperlink r:id="rId12" w:history="1">
        <w:r w:rsidR="004B2FA7" w:rsidRPr="00C872DB">
          <w:rPr>
            <w:rStyle w:val="Hperlink"/>
            <w:rFonts w:ascii="Times New Roman" w:hAnsi="Times New Roman" w:cs="Times New Roman"/>
            <w:sz w:val="24"/>
            <w:szCs w:val="24"/>
          </w:rPr>
          <w:t>aili.sandre@justdigi.ee</w:t>
        </w:r>
      </w:hyperlink>
      <w:r w:rsidR="00214E87" w:rsidRPr="007C2D81">
        <w:rPr>
          <w:rFonts w:ascii="Times New Roman" w:hAnsi="Times New Roman" w:cs="Times New Roman"/>
          <w:sz w:val="24"/>
          <w:szCs w:val="24"/>
        </w:rPr>
        <w:t>)</w:t>
      </w:r>
      <w:r w:rsidRPr="007C2D81">
        <w:rPr>
          <w:rFonts w:ascii="Times New Roman" w:hAnsi="Times New Roman" w:cs="Times New Roman"/>
          <w:sz w:val="24"/>
          <w:szCs w:val="24"/>
        </w:rPr>
        <w:t>. Seaduseelnõu õigusekspertiisi on teinud Kliimaministeeriumi õigusosakonna nõunik</w:t>
      </w:r>
      <w:r w:rsidR="00B46BBB">
        <w:rPr>
          <w:rFonts w:ascii="Times New Roman" w:hAnsi="Times New Roman" w:cs="Times New Roman"/>
          <w:sz w:val="24"/>
          <w:szCs w:val="24"/>
        </w:rPr>
        <w:t>ud</w:t>
      </w:r>
      <w:r w:rsidRPr="007C2D81">
        <w:rPr>
          <w:rFonts w:ascii="Times New Roman" w:hAnsi="Times New Roman" w:cs="Times New Roman"/>
          <w:sz w:val="24"/>
          <w:szCs w:val="24"/>
        </w:rPr>
        <w:t xml:space="preserve"> Mari-Liis Kupri (626 </w:t>
      </w:r>
      <w:r w:rsidR="000169F1" w:rsidRPr="007C2D81">
        <w:rPr>
          <w:rFonts w:ascii="Times New Roman" w:hAnsi="Times New Roman" w:cs="Times New Roman"/>
          <w:sz w:val="24"/>
          <w:szCs w:val="24"/>
        </w:rPr>
        <w:t>0717</w:t>
      </w:r>
      <w:r w:rsidRPr="007C2D81">
        <w:rPr>
          <w:rFonts w:ascii="Times New Roman" w:hAnsi="Times New Roman" w:cs="Times New Roman"/>
          <w:sz w:val="24"/>
          <w:szCs w:val="24"/>
        </w:rPr>
        <w:t xml:space="preserve">, </w:t>
      </w:r>
      <w:hyperlink r:id="rId13" w:history="1">
        <w:r w:rsidRPr="007C2D81">
          <w:rPr>
            <w:rStyle w:val="Hperlink"/>
            <w:rFonts w:ascii="Times New Roman" w:hAnsi="Times New Roman" w:cs="Times New Roman"/>
            <w:sz w:val="24"/>
            <w:szCs w:val="24"/>
          </w:rPr>
          <w:t>mari-liis.kupri@kliimaministeerium.ee</w:t>
        </w:r>
      </w:hyperlink>
      <w:r w:rsidRPr="007C2D81">
        <w:rPr>
          <w:rFonts w:ascii="Times New Roman" w:hAnsi="Times New Roman" w:cs="Times New Roman"/>
          <w:sz w:val="24"/>
          <w:szCs w:val="24"/>
        </w:rPr>
        <w:t>)</w:t>
      </w:r>
      <w:r w:rsidR="00B46BBB">
        <w:rPr>
          <w:rFonts w:ascii="Times New Roman" w:hAnsi="Times New Roman" w:cs="Times New Roman"/>
          <w:sz w:val="24"/>
          <w:szCs w:val="24"/>
        </w:rPr>
        <w:t xml:space="preserve"> ja Helen Holtsman (626 28</w:t>
      </w:r>
      <w:r w:rsidR="00355504">
        <w:rPr>
          <w:rFonts w:ascii="Times New Roman" w:hAnsi="Times New Roman" w:cs="Times New Roman"/>
          <w:sz w:val="24"/>
          <w:szCs w:val="24"/>
        </w:rPr>
        <w:t>2</w:t>
      </w:r>
      <w:r w:rsidR="00B46BBB">
        <w:rPr>
          <w:rFonts w:ascii="Times New Roman" w:hAnsi="Times New Roman" w:cs="Times New Roman"/>
          <w:sz w:val="24"/>
          <w:szCs w:val="24"/>
        </w:rPr>
        <w:t xml:space="preserve">0, </w:t>
      </w:r>
      <w:hyperlink r:id="rId14" w:history="1">
        <w:r w:rsidR="0012756A" w:rsidRPr="00C872DB">
          <w:rPr>
            <w:rStyle w:val="Hperlink"/>
            <w:rFonts w:ascii="Times New Roman" w:hAnsi="Times New Roman" w:cs="Times New Roman"/>
            <w:sz w:val="24"/>
            <w:szCs w:val="24"/>
          </w:rPr>
          <w:t>helen.holtsman@kliimaministeerium.ee</w:t>
        </w:r>
      </w:hyperlink>
      <w:r w:rsidR="00B46BBB">
        <w:rPr>
          <w:rFonts w:ascii="Times New Roman" w:hAnsi="Times New Roman" w:cs="Times New Roman"/>
          <w:sz w:val="24"/>
          <w:szCs w:val="24"/>
        </w:rPr>
        <w:t>)</w:t>
      </w:r>
      <w:r w:rsidRPr="007C2D81">
        <w:rPr>
          <w:rFonts w:ascii="Times New Roman" w:hAnsi="Times New Roman" w:cs="Times New Roman"/>
          <w:sz w:val="24"/>
          <w:szCs w:val="24"/>
        </w:rPr>
        <w:t>.</w:t>
      </w:r>
    </w:p>
    <w:p w14:paraId="22128D80" w14:textId="77777777" w:rsidR="00C66217" w:rsidRPr="007C2D81" w:rsidRDefault="00C66217" w:rsidP="00A66A4E">
      <w:pPr>
        <w:spacing w:after="0" w:line="240" w:lineRule="auto"/>
        <w:jc w:val="both"/>
        <w:rPr>
          <w:rFonts w:ascii="Times New Roman" w:hAnsi="Times New Roman" w:cs="Times New Roman"/>
          <w:sz w:val="24"/>
          <w:szCs w:val="24"/>
        </w:rPr>
      </w:pPr>
    </w:p>
    <w:p w14:paraId="0CC0EA9B" w14:textId="377BCA0C" w:rsidR="00691A0A" w:rsidRPr="007C2D81" w:rsidRDefault="00691A0A" w:rsidP="00A66A4E">
      <w:pPr>
        <w:spacing w:after="0" w:line="240" w:lineRule="auto"/>
        <w:jc w:val="both"/>
        <w:rPr>
          <w:rFonts w:ascii="Times New Roman" w:hAnsi="Times New Roman" w:cs="Times New Roman"/>
          <w:b/>
          <w:bCs/>
          <w:sz w:val="24"/>
          <w:szCs w:val="24"/>
        </w:rPr>
      </w:pPr>
      <w:r w:rsidRPr="473D823D">
        <w:rPr>
          <w:rFonts w:ascii="Times New Roman" w:hAnsi="Times New Roman" w:cs="Times New Roman"/>
          <w:b/>
          <w:bCs/>
          <w:sz w:val="24"/>
          <w:szCs w:val="24"/>
        </w:rPr>
        <w:t>1.3. Märkused</w:t>
      </w:r>
    </w:p>
    <w:p w14:paraId="2E9EDA4B" w14:textId="77777777" w:rsidR="00C66217" w:rsidRPr="007C2D81" w:rsidRDefault="00C66217" w:rsidP="007C2D81">
      <w:pPr>
        <w:spacing w:after="0" w:line="240" w:lineRule="auto"/>
        <w:jc w:val="both"/>
        <w:rPr>
          <w:rFonts w:ascii="Times New Roman" w:hAnsi="Times New Roman" w:cs="Times New Roman"/>
          <w:sz w:val="24"/>
          <w:szCs w:val="24"/>
        </w:rPr>
      </w:pPr>
    </w:p>
    <w:p w14:paraId="7121F30E" w14:textId="2B246762" w:rsidR="0048699C" w:rsidRPr="007C2D81" w:rsidRDefault="0048699C"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Eelnõu seadusena vastuvõtmiseks on vajalik Riigikogu poolthäälte enamus.</w:t>
      </w:r>
    </w:p>
    <w:p w14:paraId="0E3B60D6" w14:textId="2C5E7A24" w:rsidR="00FE2A0F" w:rsidRDefault="005700DC" w:rsidP="00FE2A0F">
      <w:pPr>
        <w:spacing w:after="0" w:line="240" w:lineRule="auto"/>
        <w:jc w:val="both"/>
        <w:rPr>
          <w:rFonts w:ascii="Times New Roman" w:hAnsi="Times New Roman" w:cs="Times New Roman"/>
          <w:sz w:val="24"/>
          <w:szCs w:val="24"/>
        </w:rPr>
      </w:pPr>
      <w:r w:rsidRPr="473D823D">
        <w:rPr>
          <w:rFonts w:ascii="Times New Roman" w:hAnsi="Times New Roman" w:cs="Times New Roman"/>
          <w:sz w:val="24"/>
          <w:szCs w:val="24"/>
        </w:rPr>
        <w:t xml:space="preserve">Eelnõukohase seadusega muudetakse atmosfääriõhu kaitse seaduse </w:t>
      </w:r>
      <w:r w:rsidR="008423D2">
        <w:rPr>
          <w:rFonts w:ascii="Times New Roman" w:hAnsi="Times New Roman" w:cs="Times New Roman"/>
          <w:sz w:val="24"/>
          <w:szCs w:val="24"/>
        </w:rPr>
        <w:t>01</w:t>
      </w:r>
      <w:r w:rsidR="00FE2A0F" w:rsidRPr="00F314A6">
        <w:rPr>
          <w:rFonts w:ascii="Times New Roman" w:hAnsi="Times New Roman" w:cs="Times New Roman"/>
          <w:sz w:val="24"/>
          <w:szCs w:val="24"/>
        </w:rPr>
        <w:t>.</w:t>
      </w:r>
      <w:r w:rsidR="008423D2">
        <w:rPr>
          <w:rFonts w:ascii="Times New Roman" w:hAnsi="Times New Roman" w:cs="Times New Roman"/>
          <w:sz w:val="24"/>
          <w:szCs w:val="24"/>
        </w:rPr>
        <w:t>01</w:t>
      </w:r>
      <w:r w:rsidR="00FE2A0F" w:rsidRPr="00F314A6">
        <w:rPr>
          <w:rFonts w:ascii="Times New Roman" w:hAnsi="Times New Roman" w:cs="Times New Roman"/>
          <w:sz w:val="24"/>
          <w:szCs w:val="24"/>
        </w:rPr>
        <w:t>.202</w:t>
      </w:r>
      <w:r w:rsidR="008423D2">
        <w:rPr>
          <w:rFonts w:ascii="Times New Roman" w:hAnsi="Times New Roman" w:cs="Times New Roman"/>
          <w:sz w:val="24"/>
          <w:szCs w:val="24"/>
        </w:rPr>
        <w:t>6</w:t>
      </w:r>
      <w:r w:rsidR="00FE2A0F" w:rsidRPr="00F314A6">
        <w:rPr>
          <w:rFonts w:ascii="Times New Roman" w:hAnsi="Times New Roman" w:cs="Times New Roman"/>
          <w:sz w:val="24"/>
          <w:szCs w:val="24"/>
        </w:rPr>
        <w:t xml:space="preserve"> jõustu</w:t>
      </w:r>
      <w:r w:rsidR="00544044">
        <w:rPr>
          <w:rFonts w:ascii="Times New Roman" w:hAnsi="Times New Roman" w:cs="Times New Roman"/>
          <w:sz w:val="24"/>
          <w:szCs w:val="24"/>
        </w:rPr>
        <w:t>nud</w:t>
      </w:r>
      <w:r w:rsidR="00FE2A0F" w:rsidRPr="00F314A6">
        <w:rPr>
          <w:rFonts w:ascii="Times New Roman" w:hAnsi="Times New Roman" w:cs="Times New Roman"/>
          <w:sz w:val="24"/>
          <w:szCs w:val="24"/>
        </w:rPr>
        <w:t xml:space="preserve"> redaktsiooni (RT I, </w:t>
      </w:r>
      <w:r w:rsidR="00FE2A0F">
        <w:rPr>
          <w:rFonts w:ascii="Times New Roman" w:hAnsi="Times New Roman" w:cs="Times New Roman"/>
          <w:sz w:val="24"/>
          <w:szCs w:val="24"/>
        </w:rPr>
        <w:t>02</w:t>
      </w:r>
      <w:r w:rsidR="00FE2A0F" w:rsidRPr="00F314A6">
        <w:rPr>
          <w:rFonts w:ascii="Times New Roman" w:hAnsi="Times New Roman" w:cs="Times New Roman"/>
          <w:sz w:val="24"/>
          <w:szCs w:val="24"/>
        </w:rPr>
        <w:t>.</w:t>
      </w:r>
      <w:r w:rsidR="00FE2A0F">
        <w:rPr>
          <w:rFonts w:ascii="Times New Roman" w:hAnsi="Times New Roman" w:cs="Times New Roman"/>
          <w:sz w:val="24"/>
          <w:szCs w:val="24"/>
        </w:rPr>
        <w:t>10</w:t>
      </w:r>
      <w:r w:rsidR="00FE2A0F" w:rsidRPr="00F314A6">
        <w:rPr>
          <w:rFonts w:ascii="Times New Roman" w:hAnsi="Times New Roman" w:cs="Times New Roman"/>
          <w:sz w:val="24"/>
          <w:szCs w:val="24"/>
        </w:rPr>
        <w:t xml:space="preserve">.2025, </w:t>
      </w:r>
      <w:r w:rsidR="00FE2A0F">
        <w:rPr>
          <w:rFonts w:ascii="Times New Roman" w:hAnsi="Times New Roman" w:cs="Times New Roman"/>
          <w:sz w:val="24"/>
          <w:szCs w:val="24"/>
        </w:rPr>
        <w:t>1</w:t>
      </w:r>
      <w:r w:rsidR="008423D2">
        <w:rPr>
          <w:rFonts w:ascii="Times New Roman" w:hAnsi="Times New Roman" w:cs="Times New Roman"/>
          <w:sz w:val="24"/>
          <w:szCs w:val="24"/>
        </w:rPr>
        <w:t>8</w:t>
      </w:r>
      <w:r w:rsidR="00FE2A0F" w:rsidRPr="00F314A6">
        <w:rPr>
          <w:rFonts w:ascii="Times New Roman" w:hAnsi="Times New Roman" w:cs="Times New Roman"/>
          <w:sz w:val="24"/>
          <w:szCs w:val="24"/>
        </w:rPr>
        <w:t>)</w:t>
      </w:r>
      <w:r w:rsidR="00FE2A0F">
        <w:rPr>
          <w:rFonts w:ascii="Times New Roman" w:hAnsi="Times New Roman" w:cs="Times New Roman"/>
          <w:sz w:val="24"/>
          <w:szCs w:val="24"/>
        </w:rPr>
        <w:t>.</w:t>
      </w:r>
    </w:p>
    <w:p w14:paraId="0DEAC807" w14:textId="25BC8C15" w:rsidR="006932D8" w:rsidRDefault="006932D8" w:rsidP="00FE2A0F">
      <w:pPr>
        <w:spacing w:after="0" w:line="240" w:lineRule="auto"/>
        <w:jc w:val="both"/>
        <w:rPr>
          <w:rFonts w:ascii="Times New Roman" w:hAnsi="Times New Roman" w:cs="Times New Roman"/>
          <w:sz w:val="24"/>
          <w:szCs w:val="24"/>
        </w:rPr>
      </w:pPr>
      <w:bookmarkStart w:id="0" w:name="_Hlk219451904"/>
      <w:r w:rsidRPr="00B7595C">
        <w:rPr>
          <w:rFonts w:ascii="Times New Roman" w:hAnsi="Times New Roman" w:cs="Times New Roman"/>
          <w:sz w:val="24"/>
          <w:szCs w:val="24"/>
        </w:rPr>
        <w:t xml:space="preserve">Eelnõu on seotud kooskõlastusringil oleva bürokraatia vähendamise eelnõuga „Atmosfääriõhu kaitse seaduse, keskkonnatasude seaduse ja riigilõivu seaduse muutmise seadus“ </w:t>
      </w:r>
      <w:r w:rsidRPr="00B7595C">
        <w:rPr>
          <w:rStyle w:val="Allmrkuseviide"/>
          <w:rFonts w:ascii="Times New Roman" w:hAnsi="Times New Roman" w:cs="Times New Roman"/>
          <w:sz w:val="24"/>
          <w:szCs w:val="24"/>
        </w:rPr>
        <w:footnoteReference w:id="3"/>
      </w:r>
      <w:bookmarkEnd w:id="0"/>
    </w:p>
    <w:p w14:paraId="5AF6E7B7" w14:textId="50FBCBFA" w:rsidR="00FE2A0F" w:rsidRDefault="00FE2A0F" w:rsidP="00FE2A0F">
      <w:pPr>
        <w:spacing w:after="0" w:line="240" w:lineRule="auto"/>
        <w:jc w:val="both"/>
        <w:rPr>
          <w:rFonts w:ascii="Times New Roman" w:hAnsi="Times New Roman" w:cs="Times New Roman"/>
          <w:sz w:val="24"/>
          <w:szCs w:val="24"/>
        </w:rPr>
      </w:pPr>
      <w:r w:rsidRPr="00D54E97">
        <w:rPr>
          <w:rFonts w:ascii="Times New Roman" w:hAnsi="Times New Roman" w:cs="Times New Roman"/>
          <w:sz w:val="24"/>
          <w:szCs w:val="24"/>
        </w:rPr>
        <w:t xml:space="preserve">Eelnõu on </w:t>
      </w:r>
      <w:r>
        <w:rPr>
          <w:rFonts w:ascii="Times New Roman" w:hAnsi="Times New Roman" w:cs="Times New Roman"/>
          <w:sz w:val="24"/>
          <w:szCs w:val="24"/>
        </w:rPr>
        <w:t xml:space="preserve">seotud </w:t>
      </w:r>
      <w:r w:rsidRPr="00D54E97">
        <w:rPr>
          <w:rFonts w:ascii="Times New Roman" w:hAnsi="Times New Roman" w:cs="Times New Roman"/>
          <w:sz w:val="24"/>
          <w:szCs w:val="24"/>
        </w:rPr>
        <w:t>E</w:t>
      </w:r>
      <w:r>
        <w:rPr>
          <w:rFonts w:ascii="Times New Roman" w:hAnsi="Times New Roman" w:cs="Times New Roman"/>
          <w:sz w:val="24"/>
          <w:szCs w:val="24"/>
        </w:rPr>
        <w:t xml:space="preserve">uroopa </w:t>
      </w:r>
      <w:r w:rsidRPr="00D54E97">
        <w:rPr>
          <w:rFonts w:ascii="Times New Roman" w:hAnsi="Times New Roman" w:cs="Times New Roman"/>
          <w:sz w:val="24"/>
          <w:szCs w:val="24"/>
        </w:rPr>
        <w:t>Li</w:t>
      </w:r>
      <w:r>
        <w:rPr>
          <w:rFonts w:ascii="Times New Roman" w:hAnsi="Times New Roman" w:cs="Times New Roman"/>
          <w:sz w:val="24"/>
          <w:szCs w:val="24"/>
        </w:rPr>
        <w:t>idu</w:t>
      </w:r>
      <w:r w:rsidRPr="00D54E97">
        <w:rPr>
          <w:rFonts w:ascii="Times New Roman" w:hAnsi="Times New Roman" w:cs="Times New Roman"/>
          <w:sz w:val="24"/>
          <w:szCs w:val="24"/>
        </w:rPr>
        <w:t xml:space="preserve"> õiguse</w:t>
      </w:r>
      <w:r>
        <w:rPr>
          <w:rFonts w:ascii="Times New Roman" w:hAnsi="Times New Roman" w:cs="Times New Roman"/>
          <w:sz w:val="24"/>
          <w:szCs w:val="24"/>
        </w:rPr>
        <w:t xml:space="preserve"> ülevõtmisega</w:t>
      </w:r>
      <w:r w:rsidRPr="00D54E97">
        <w:rPr>
          <w:rFonts w:ascii="Times New Roman" w:hAnsi="Times New Roman" w:cs="Times New Roman"/>
          <w:sz w:val="24"/>
          <w:szCs w:val="24"/>
        </w:rPr>
        <w:t>. Eelnõukohase seadusega võetakse üle Euroopa Parlamendi ja nõukogu direktiiv (EL) 2024/2881 nõudeid, et muuta seaduses ebapiisavalt reguleeritud nõudeid.</w:t>
      </w:r>
    </w:p>
    <w:p w14:paraId="4D2430F2" w14:textId="77777777" w:rsidR="00FE2A0F" w:rsidRDefault="00FE2A0F" w:rsidP="00FE2A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on seotud Vabariigi Valitsuse tegevusprogrammi täitmisega seoses EL direktiivi ülevõtmisega.</w:t>
      </w:r>
    </w:p>
    <w:p w14:paraId="1DC0F143" w14:textId="77777777" w:rsidR="002865E7" w:rsidRPr="007C2D81" w:rsidRDefault="002865E7" w:rsidP="007C2D81">
      <w:pPr>
        <w:spacing w:after="0" w:line="240" w:lineRule="auto"/>
        <w:jc w:val="both"/>
        <w:rPr>
          <w:rFonts w:ascii="Times New Roman" w:hAnsi="Times New Roman" w:cs="Times New Roman"/>
          <w:b/>
          <w:bCs/>
          <w:sz w:val="24"/>
          <w:szCs w:val="24"/>
        </w:rPr>
      </w:pPr>
    </w:p>
    <w:p w14:paraId="4FDEDFC1" w14:textId="31C44605" w:rsidR="0048699C" w:rsidRPr="007C2D81" w:rsidRDefault="0048699C" w:rsidP="00A66A4E">
      <w:pPr>
        <w:spacing w:after="0" w:line="240" w:lineRule="auto"/>
        <w:jc w:val="both"/>
        <w:rPr>
          <w:rFonts w:ascii="Times New Roman" w:hAnsi="Times New Roman" w:cs="Times New Roman"/>
          <w:b/>
          <w:bCs/>
          <w:sz w:val="24"/>
          <w:szCs w:val="24"/>
        </w:rPr>
      </w:pPr>
      <w:r w:rsidRPr="007C2D81">
        <w:rPr>
          <w:rFonts w:ascii="Times New Roman" w:hAnsi="Times New Roman" w:cs="Times New Roman"/>
          <w:b/>
          <w:bCs/>
          <w:sz w:val="24"/>
          <w:szCs w:val="24"/>
        </w:rPr>
        <w:t>2. Seaduse eesmärk</w:t>
      </w:r>
    </w:p>
    <w:p w14:paraId="2FD1E674" w14:textId="77777777" w:rsidR="00C66217" w:rsidRPr="007C2D81" w:rsidRDefault="00C66217" w:rsidP="007C2D81">
      <w:pPr>
        <w:spacing w:after="0" w:line="240" w:lineRule="auto"/>
        <w:jc w:val="both"/>
        <w:rPr>
          <w:rFonts w:ascii="Times New Roman" w:hAnsi="Times New Roman" w:cs="Times New Roman"/>
          <w:sz w:val="24"/>
          <w:szCs w:val="24"/>
        </w:rPr>
      </w:pPr>
    </w:p>
    <w:p w14:paraId="681EC718" w14:textId="560F16C5" w:rsidR="0048699C" w:rsidRPr="007C2D81" w:rsidRDefault="00C83A2F"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Seaduse eesmärk on üle võtta Euroopa Parlamendi ja nõukogu direktiiv 2024/2881</w:t>
      </w:r>
      <w:r w:rsidR="00E42851" w:rsidRPr="007C2D81">
        <w:rPr>
          <w:rFonts w:ascii="Times New Roman" w:hAnsi="Times New Roman" w:cs="Times New Roman"/>
          <w:sz w:val="24"/>
          <w:szCs w:val="24"/>
        </w:rPr>
        <w:t xml:space="preserve"> (edaspidi </w:t>
      </w:r>
      <w:r w:rsidR="00E42851" w:rsidRPr="007C2D81">
        <w:rPr>
          <w:rFonts w:ascii="Times New Roman" w:hAnsi="Times New Roman" w:cs="Times New Roman"/>
          <w:i/>
          <w:iCs/>
          <w:sz w:val="24"/>
          <w:szCs w:val="24"/>
        </w:rPr>
        <w:t>direktiiv</w:t>
      </w:r>
      <w:r w:rsidR="00E42851" w:rsidRPr="007C2D81">
        <w:rPr>
          <w:rFonts w:ascii="Times New Roman" w:hAnsi="Times New Roman" w:cs="Times New Roman"/>
          <w:sz w:val="24"/>
          <w:szCs w:val="24"/>
        </w:rPr>
        <w:t>)</w:t>
      </w:r>
      <w:r w:rsidRPr="007C2D81">
        <w:rPr>
          <w:rFonts w:ascii="Times New Roman" w:hAnsi="Times New Roman" w:cs="Times New Roman"/>
          <w:sz w:val="24"/>
          <w:szCs w:val="24"/>
        </w:rPr>
        <w:t>, mis käsitleb välisõhu kvaliteeti ja Euroopa õhu puhtamaks muutmist</w:t>
      </w:r>
      <w:r w:rsidR="005700DC">
        <w:rPr>
          <w:rFonts w:ascii="Times New Roman" w:hAnsi="Times New Roman" w:cs="Times New Roman"/>
          <w:sz w:val="24"/>
          <w:szCs w:val="24"/>
        </w:rPr>
        <w:t xml:space="preserve"> </w:t>
      </w:r>
      <w:r w:rsidR="005700DC" w:rsidRPr="00BC7DE2">
        <w:rPr>
          <w:rFonts w:ascii="Times New Roman" w:hAnsi="Times New Roman" w:cs="Times New Roman"/>
          <w:sz w:val="24"/>
          <w:szCs w:val="24"/>
        </w:rPr>
        <w:t>(ELT L, 2024/2881, 20.11.2024)</w:t>
      </w:r>
      <w:r w:rsidRPr="007C2D81">
        <w:rPr>
          <w:rFonts w:ascii="Times New Roman" w:hAnsi="Times New Roman" w:cs="Times New Roman"/>
          <w:sz w:val="24"/>
          <w:szCs w:val="24"/>
        </w:rPr>
        <w:t>.</w:t>
      </w:r>
    </w:p>
    <w:p w14:paraId="58612377" w14:textId="2F110118" w:rsidR="00C83A2F" w:rsidRPr="007C2D81" w:rsidRDefault="003B5F04"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Direktiivi ülevõtmine aitab </w:t>
      </w:r>
      <w:r w:rsidR="00C2065C" w:rsidRPr="007C2D81">
        <w:rPr>
          <w:rFonts w:ascii="Times New Roman" w:hAnsi="Times New Roman" w:cs="Times New Roman"/>
          <w:sz w:val="24"/>
          <w:szCs w:val="24"/>
        </w:rPr>
        <w:t>muu</w:t>
      </w:r>
      <w:r w:rsidR="00214E87" w:rsidRPr="007C2D81">
        <w:rPr>
          <w:rFonts w:ascii="Times New Roman" w:hAnsi="Times New Roman" w:cs="Times New Roman"/>
          <w:sz w:val="24"/>
          <w:szCs w:val="24"/>
        </w:rPr>
        <w:t xml:space="preserve"> </w:t>
      </w:r>
      <w:r w:rsidR="00C2065C" w:rsidRPr="007C2D81">
        <w:rPr>
          <w:rFonts w:ascii="Times New Roman" w:hAnsi="Times New Roman" w:cs="Times New Roman"/>
          <w:sz w:val="24"/>
          <w:szCs w:val="24"/>
        </w:rPr>
        <w:t xml:space="preserve">hulgas </w:t>
      </w:r>
      <w:r w:rsidRPr="007C2D81">
        <w:rPr>
          <w:rFonts w:ascii="Times New Roman" w:hAnsi="Times New Roman" w:cs="Times New Roman"/>
          <w:sz w:val="24"/>
          <w:szCs w:val="24"/>
        </w:rPr>
        <w:t>saavutada ÜRO kestliku arengu eesmärke, e</w:t>
      </w:r>
      <w:r w:rsidR="00203638" w:rsidRPr="007C2D81">
        <w:rPr>
          <w:rFonts w:ascii="Times New Roman" w:hAnsi="Times New Roman" w:cs="Times New Roman"/>
          <w:sz w:val="24"/>
          <w:szCs w:val="24"/>
        </w:rPr>
        <w:t>elkõige</w:t>
      </w:r>
      <w:r w:rsidRPr="007C2D81">
        <w:rPr>
          <w:rFonts w:ascii="Times New Roman" w:hAnsi="Times New Roman" w:cs="Times New Roman"/>
          <w:sz w:val="24"/>
          <w:szCs w:val="24"/>
        </w:rPr>
        <w:t xml:space="preserve"> eesmärke nr 3, 7, 10, 11 ja 13.</w:t>
      </w:r>
      <w:r w:rsidR="004E6AF2" w:rsidRPr="007C2D81">
        <w:rPr>
          <w:rFonts w:ascii="Times New Roman" w:hAnsi="Times New Roman" w:cs="Times New Roman"/>
          <w:sz w:val="24"/>
          <w:szCs w:val="24"/>
        </w:rPr>
        <w:t xml:space="preserve"> Arvestades õhusaaste piiriülest mõju, on oluline, et kõik liikmesriigid pingutaks nii oma elanikkonna kui ka teiste riikide inimeste tervise parandamiseks. Seetõttu on 15 aastat pärast eelmist õhukvaliteedi direktiivi välja tuldud uue, tõhusama Euroopa Liidu õigusaktiga</w:t>
      </w:r>
      <w:r w:rsidR="00CB2AF9" w:rsidRPr="007C2D81">
        <w:rPr>
          <w:rFonts w:ascii="Times New Roman" w:hAnsi="Times New Roman" w:cs="Times New Roman"/>
          <w:sz w:val="24"/>
          <w:szCs w:val="24"/>
        </w:rPr>
        <w:t xml:space="preserve"> õhukvaliteedi par</w:t>
      </w:r>
      <w:r w:rsidR="007C2D81" w:rsidRPr="007C2D81">
        <w:rPr>
          <w:rFonts w:ascii="Times New Roman" w:hAnsi="Times New Roman" w:cs="Times New Roman"/>
          <w:sz w:val="24"/>
          <w:szCs w:val="24"/>
        </w:rPr>
        <w:t>a</w:t>
      </w:r>
      <w:r w:rsidR="00CB2AF9" w:rsidRPr="007C2D81">
        <w:rPr>
          <w:rFonts w:ascii="Times New Roman" w:hAnsi="Times New Roman" w:cs="Times New Roman"/>
          <w:sz w:val="24"/>
          <w:szCs w:val="24"/>
        </w:rPr>
        <w:t>ndamiseks.</w:t>
      </w:r>
    </w:p>
    <w:p w14:paraId="353AC1E3" w14:textId="77777777" w:rsidR="00214E87" w:rsidRPr="007C2D81" w:rsidRDefault="00214E87" w:rsidP="007C2D81">
      <w:pPr>
        <w:spacing w:after="0" w:line="240" w:lineRule="auto"/>
        <w:jc w:val="both"/>
        <w:rPr>
          <w:rFonts w:ascii="Times New Roman" w:hAnsi="Times New Roman" w:cs="Times New Roman"/>
          <w:sz w:val="24"/>
          <w:szCs w:val="24"/>
        </w:rPr>
      </w:pPr>
    </w:p>
    <w:p w14:paraId="4B0A3CF2" w14:textId="5FD62448" w:rsidR="003D3756" w:rsidRPr="007C2D81" w:rsidRDefault="003D3756"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Ülevaade peamistest muudatustest:</w:t>
      </w:r>
    </w:p>
    <w:p w14:paraId="0080CBBE" w14:textId="2BF577F6" w:rsidR="003D3756" w:rsidRPr="003D7A18" w:rsidRDefault="00BC5B0C" w:rsidP="003D7A18">
      <w:pPr>
        <w:pStyle w:val="Loendilik"/>
        <w:numPr>
          <w:ilvl w:val="0"/>
          <w:numId w:val="6"/>
        </w:num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s</w:t>
      </w:r>
      <w:r w:rsidR="003D3756" w:rsidRPr="007C2D81">
        <w:rPr>
          <w:rFonts w:ascii="Times New Roman" w:hAnsi="Times New Roman" w:cs="Times New Roman"/>
          <w:sz w:val="24"/>
          <w:szCs w:val="24"/>
        </w:rPr>
        <w:t>eadust täiendatakse uute mõistetega</w:t>
      </w:r>
      <w:r w:rsidR="00214E87" w:rsidRPr="007C2D81">
        <w:rPr>
          <w:rFonts w:ascii="Times New Roman" w:hAnsi="Times New Roman" w:cs="Times New Roman"/>
          <w:sz w:val="24"/>
          <w:szCs w:val="24"/>
        </w:rPr>
        <w:t>;</w:t>
      </w:r>
    </w:p>
    <w:p w14:paraId="3EE14348" w14:textId="176322D5" w:rsidR="003D3756" w:rsidRPr="007C2D81" w:rsidRDefault="00BC5B0C" w:rsidP="00A66A4E">
      <w:pPr>
        <w:pStyle w:val="Loendilik"/>
        <w:numPr>
          <w:ilvl w:val="0"/>
          <w:numId w:val="6"/>
        </w:num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l</w:t>
      </w:r>
      <w:r w:rsidR="00E56DFF" w:rsidRPr="007C2D81">
        <w:rPr>
          <w:rFonts w:ascii="Times New Roman" w:hAnsi="Times New Roman" w:cs="Times New Roman"/>
          <w:sz w:val="24"/>
          <w:szCs w:val="24"/>
        </w:rPr>
        <w:t>isatakse uusi s</w:t>
      </w:r>
      <w:r w:rsidR="00272EC6" w:rsidRPr="007C2D81">
        <w:rPr>
          <w:rFonts w:ascii="Times New Roman" w:hAnsi="Times New Roman" w:cs="Times New Roman"/>
          <w:sz w:val="24"/>
          <w:szCs w:val="24"/>
        </w:rPr>
        <w:t>eiratavaid saasteaineid</w:t>
      </w:r>
      <w:r w:rsidR="00214E87" w:rsidRPr="007C2D81">
        <w:rPr>
          <w:rFonts w:ascii="Times New Roman" w:hAnsi="Times New Roman" w:cs="Times New Roman"/>
          <w:sz w:val="24"/>
          <w:szCs w:val="24"/>
        </w:rPr>
        <w:t>;</w:t>
      </w:r>
    </w:p>
    <w:p w14:paraId="58BDF2EF" w14:textId="1139A6B3" w:rsidR="00280A07" w:rsidRDefault="00280A07" w:rsidP="00280A07">
      <w:pPr>
        <w:numPr>
          <w:ilvl w:val="0"/>
          <w:numId w:val="6"/>
        </w:num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täiendatakse</w:t>
      </w:r>
      <w:r w:rsidR="007237F8">
        <w:rPr>
          <w:rFonts w:ascii="Times New Roman" w:hAnsi="Times New Roman" w:cs="Times New Roman"/>
          <w:sz w:val="24"/>
          <w:szCs w:val="24"/>
        </w:rPr>
        <w:t xml:space="preserve"> ko</w:t>
      </w:r>
      <w:r w:rsidRPr="007C2D81">
        <w:rPr>
          <w:rFonts w:ascii="Times New Roman" w:hAnsi="Times New Roman" w:cs="Times New Roman"/>
          <w:sz w:val="24"/>
          <w:szCs w:val="24"/>
        </w:rPr>
        <w:t>hustusi teavitada avalikkust õhukvaliteedi olukorrast ja terviseriskidest</w:t>
      </w:r>
      <w:r>
        <w:rPr>
          <w:rFonts w:ascii="Times New Roman" w:hAnsi="Times New Roman" w:cs="Times New Roman"/>
          <w:sz w:val="24"/>
          <w:szCs w:val="24"/>
        </w:rPr>
        <w:t>;</w:t>
      </w:r>
    </w:p>
    <w:p w14:paraId="20315F67" w14:textId="0CF18E92" w:rsidR="00B30C4F" w:rsidRDefault="004B32CF" w:rsidP="00A66A4E">
      <w:pPr>
        <w:pStyle w:val="Loendilik"/>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lisatakse</w:t>
      </w:r>
      <w:r w:rsidR="000E36B1">
        <w:rPr>
          <w:rFonts w:ascii="Times New Roman" w:hAnsi="Times New Roman" w:cs="Times New Roman"/>
          <w:sz w:val="24"/>
          <w:szCs w:val="24"/>
        </w:rPr>
        <w:t xml:space="preserve"> </w:t>
      </w:r>
      <w:r>
        <w:rPr>
          <w:rFonts w:ascii="Times New Roman" w:hAnsi="Times New Roman" w:cs="Times New Roman"/>
          <w:sz w:val="24"/>
          <w:szCs w:val="24"/>
        </w:rPr>
        <w:t>õhukvaliteedi parandamise tegevuskava koostamise kohustus</w:t>
      </w:r>
      <w:r w:rsidR="000E36B1">
        <w:rPr>
          <w:rFonts w:ascii="Times New Roman" w:hAnsi="Times New Roman" w:cs="Times New Roman"/>
          <w:sz w:val="24"/>
          <w:szCs w:val="24"/>
        </w:rPr>
        <w:t xml:space="preserve"> </w:t>
      </w:r>
      <w:r w:rsidR="0086452B">
        <w:rPr>
          <w:rFonts w:ascii="Times New Roman" w:hAnsi="Times New Roman" w:cs="Times New Roman"/>
          <w:sz w:val="24"/>
          <w:szCs w:val="24"/>
        </w:rPr>
        <w:t xml:space="preserve">juhul </w:t>
      </w:r>
      <w:r w:rsidR="000E36B1">
        <w:rPr>
          <w:rFonts w:ascii="Times New Roman" w:hAnsi="Times New Roman" w:cs="Times New Roman"/>
          <w:sz w:val="24"/>
          <w:szCs w:val="24"/>
        </w:rPr>
        <w:t>kui riikliku keskkonnaseire raames tuvastatakse 2030. kehtima hakkavate piirväärtuste ületamine</w:t>
      </w:r>
      <w:r w:rsidR="00E93771">
        <w:rPr>
          <w:rFonts w:ascii="Times New Roman" w:hAnsi="Times New Roman" w:cs="Times New Roman"/>
          <w:sz w:val="24"/>
          <w:szCs w:val="24"/>
        </w:rPr>
        <w:t>;</w:t>
      </w:r>
    </w:p>
    <w:p w14:paraId="6A705569" w14:textId="7EC68035" w:rsidR="00E56DFF" w:rsidRPr="007C2D81" w:rsidRDefault="00214E87" w:rsidP="00A66A4E">
      <w:pPr>
        <w:pStyle w:val="Loendilik"/>
        <w:numPr>
          <w:ilvl w:val="0"/>
          <w:numId w:val="6"/>
        </w:num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seadust </w:t>
      </w:r>
      <w:r w:rsidR="00BC5B0C" w:rsidRPr="007C2D81">
        <w:rPr>
          <w:rFonts w:ascii="Times New Roman" w:hAnsi="Times New Roman" w:cs="Times New Roman"/>
          <w:sz w:val="24"/>
          <w:szCs w:val="24"/>
        </w:rPr>
        <w:t>t</w:t>
      </w:r>
      <w:r w:rsidR="00E56DFF" w:rsidRPr="007C2D81">
        <w:rPr>
          <w:rFonts w:ascii="Times New Roman" w:hAnsi="Times New Roman" w:cs="Times New Roman"/>
          <w:sz w:val="24"/>
          <w:szCs w:val="24"/>
        </w:rPr>
        <w:t xml:space="preserve">äiendatakse võimalustega lükata teatud tingimustel </w:t>
      </w:r>
      <w:r w:rsidRPr="007C2D81">
        <w:rPr>
          <w:rFonts w:ascii="Times New Roman" w:hAnsi="Times New Roman" w:cs="Times New Roman"/>
          <w:sz w:val="24"/>
          <w:szCs w:val="24"/>
        </w:rPr>
        <w:t xml:space="preserve">edasi </w:t>
      </w:r>
      <w:r w:rsidR="00E56DFF" w:rsidRPr="007C2D81">
        <w:rPr>
          <w:rFonts w:ascii="Times New Roman" w:hAnsi="Times New Roman" w:cs="Times New Roman"/>
          <w:sz w:val="24"/>
          <w:szCs w:val="24"/>
        </w:rPr>
        <w:t>piirväärtuste saavutamise tähtaega.</w:t>
      </w:r>
    </w:p>
    <w:p w14:paraId="7385DA54" w14:textId="77777777" w:rsidR="00214E87" w:rsidRDefault="00214E87" w:rsidP="007C2D81">
      <w:pPr>
        <w:spacing w:after="0" w:line="240" w:lineRule="auto"/>
        <w:ind w:left="-5"/>
        <w:jc w:val="both"/>
        <w:rPr>
          <w:rFonts w:ascii="Times New Roman" w:hAnsi="Times New Roman" w:cs="Times New Roman"/>
          <w:sz w:val="24"/>
          <w:szCs w:val="24"/>
        </w:rPr>
      </w:pPr>
    </w:p>
    <w:p w14:paraId="429D5EB2" w14:textId="57B0A03D" w:rsidR="00D13855" w:rsidRDefault="00D13855" w:rsidP="007C2D81">
      <w:pPr>
        <w:spacing w:after="0" w:line="240" w:lineRule="auto"/>
        <w:ind w:left="-5"/>
        <w:jc w:val="both"/>
        <w:rPr>
          <w:rFonts w:ascii="Times New Roman" w:hAnsi="Times New Roman" w:cs="Times New Roman"/>
          <w:sz w:val="24"/>
          <w:szCs w:val="24"/>
        </w:rPr>
      </w:pPr>
      <w:r w:rsidRPr="00D13855">
        <w:rPr>
          <w:rFonts w:ascii="Times New Roman" w:hAnsi="Times New Roman" w:cs="Times New Roman"/>
          <w:sz w:val="24"/>
          <w:szCs w:val="24"/>
        </w:rPr>
        <w:t xml:space="preserve">Muudatusega lisatakse seadusesse mõisted, mis on vajalikud õhukvaliteedi hindamise </w:t>
      </w:r>
      <w:r w:rsidR="00E312E9">
        <w:rPr>
          <w:rFonts w:ascii="Times New Roman" w:hAnsi="Times New Roman" w:cs="Times New Roman"/>
          <w:sz w:val="24"/>
          <w:szCs w:val="24"/>
        </w:rPr>
        <w:t>ja juhtimise</w:t>
      </w:r>
      <w:r w:rsidRPr="00D13855">
        <w:rPr>
          <w:rFonts w:ascii="Times New Roman" w:hAnsi="Times New Roman" w:cs="Times New Roman"/>
          <w:sz w:val="24"/>
          <w:szCs w:val="24"/>
        </w:rPr>
        <w:t xml:space="preserve"> ühtlustamiseks Euroopa Liidu</w:t>
      </w:r>
      <w:r w:rsidR="00E312E9">
        <w:rPr>
          <w:rFonts w:ascii="Times New Roman" w:hAnsi="Times New Roman" w:cs="Times New Roman"/>
          <w:sz w:val="24"/>
          <w:szCs w:val="24"/>
        </w:rPr>
        <w:t>s</w:t>
      </w:r>
      <w:r w:rsidRPr="00D13855">
        <w:rPr>
          <w:rFonts w:ascii="Times New Roman" w:hAnsi="Times New Roman" w:cs="Times New Roman"/>
          <w:sz w:val="24"/>
          <w:szCs w:val="24"/>
        </w:rPr>
        <w:t>.</w:t>
      </w:r>
    </w:p>
    <w:p w14:paraId="56A86447" w14:textId="77777777" w:rsidR="00CA5037" w:rsidRDefault="00CA5037" w:rsidP="007C2D81">
      <w:pPr>
        <w:spacing w:after="0" w:line="240" w:lineRule="auto"/>
        <w:ind w:left="-5"/>
        <w:jc w:val="both"/>
        <w:rPr>
          <w:rFonts w:ascii="Times New Roman" w:hAnsi="Times New Roman" w:cs="Times New Roman"/>
          <w:sz w:val="24"/>
          <w:szCs w:val="24"/>
        </w:rPr>
      </w:pPr>
    </w:p>
    <w:p w14:paraId="11966F9E" w14:textId="1BD21F3B" w:rsidR="00CA5037" w:rsidRDefault="00E57468" w:rsidP="007C2D81">
      <w:pPr>
        <w:spacing w:after="0" w:line="240" w:lineRule="auto"/>
        <w:ind w:left="-5"/>
        <w:jc w:val="both"/>
        <w:rPr>
          <w:rFonts w:ascii="Times New Roman" w:hAnsi="Times New Roman" w:cs="Times New Roman"/>
          <w:sz w:val="24"/>
          <w:szCs w:val="24"/>
        </w:rPr>
      </w:pPr>
      <w:r w:rsidRPr="00E57468">
        <w:rPr>
          <w:rFonts w:ascii="Times New Roman" w:hAnsi="Times New Roman" w:cs="Times New Roman"/>
          <w:sz w:val="24"/>
          <w:szCs w:val="24"/>
        </w:rPr>
        <w:t>Elanike tervist ning keskkonda mõjutavate saasteainete õhukvaliteedi piirväärtusi muudetakse rangemaks, eesmärgiga tagada inimeste tervisekaitse</w:t>
      </w:r>
      <w:r>
        <w:rPr>
          <w:rFonts w:ascii="Times New Roman" w:hAnsi="Times New Roman" w:cs="Times New Roman"/>
          <w:sz w:val="24"/>
          <w:szCs w:val="24"/>
        </w:rPr>
        <w:t>.</w:t>
      </w:r>
      <w:r w:rsidRPr="00E57468">
        <w:rPr>
          <w:rFonts w:ascii="Times New Roman" w:hAnsi="Times New Roman" w:cs="Times New Roman"/>
          <w:sz w:val="24"/>
          <w:szCs w:val="24"/>
        </w:rPr>
        <w:t xml:space="preserve"> Näiteks peenosakeste (PM₂,₅) puhul on kehtiv aastane keskmine limiit 25 µg/m³, mis uue direktiivi järgi langeb 2030. aastaks kuni 10 µg/m³. Lämmastikdioksiidi (NO₂) puhul on praegune aastane limiit 40 µg/m³ ning see olulisel määral langeb kuni 20 µg/m³</w:t>
      </w:r>
      <w:r w:rsidR="00B30C4F">
        <w:rPr>
          <w:rFonts w:ascii="Times New Roman" w:hAnsi="Times New Roman" w:cs="Times New Roman"/>
          <w:sz w:val="24"/>
          <w:szCs w:val="24"/>
        </w:rPr>
        <w:t>.</w:t>
      </w:r>
    </w:p>
    <w:p w14:paraId="0F4EE4E7" w14:textId="77777777" w:rsidR="005E034D" w:rsidRDefault="005E034D" w:rsidP="007C2D81">
      <w:pPr>
        <w:spacing w:after="0" w:line="240" w:lineRule="auto"/>
        <w:ind w:left="-5"/>
        <w:jc w:val="both"/>
        <w:rPr>
          <w:rFonts w:ascii="Times New Roman" w:hAnsi="Times New Roman" w:cs="Times New Roman"/>
          <w:sz w:val="24"/>
          <w:szCs w:val="24"/>
        </w:rPr>
      </w:pPr>
    </w:p>
    <w:p w14:paraId="1C17A9DB" w14:textId="063D202B" w:rsidR="00D13855" w:rsidRDefault="00D13855" w:rsidP="007C2D81">
      <w:pPr>
        <w:spacing w:after="0" w:line="240" w:lineRule="auto"/>
        <w:ind w:left="-5"/>
        <w:jc w:val="both"/>
        <w:rPr>
          <w:rFonts w:ascii="Times New Roman" w:hAnsi="Times New Roman" w:cs="Times New Roman"/>
          <w:sz w:val="24"/>
          <w:szCs w:val="24"/>
        </w:rPr>
      </w:pPr>
      <w:r>
        <w:rPr>
          <w:rFonts w:ascii="Times New Roman" w:hAnsi="Times New Roman" w:cs="Times New Roman"/>
          <w:sz w:val="24"/>
          <w:szCs w:val="24"/>
        </w:rPr>
        <w:t>Õhukvaliteedi seiret</w:t>
      </w:r>
      <w:r w:rsidRPr="00D13855">
        <w:rPr>
          <w:rFonts w:ascii="Times New Roman" w:hAnsi="Times New Roman" w:cs="Times New Roman"/>
          <w:sz w:val="24"/>
          <w:szCs w:val="24"/>
        </w:rPr>
        <w:t xml:space="preserve"> täiendatakse </w:t>
      </w:r>
      <w:r w:rsidR="00BE471C">
        <w:rPr>
          <w:rFonts w:ascii="Times New Roman" w:hAnsi="Times New Roman" w:cs="Times New Roman"/>
          <w:sz w:val="24"/>
          <w:szCs w:val="24"/>
        </w:rPr>
        <w:t xml:space="preserve">uute </w:t>
      </w:r>
      <w:r w:rsidRPr="00D13855">
        <w:rPr>
          <w:rFonts w:ascii="Times New Roman" w:hAnsi="Times New Roman" w:cs="Times New Roman"/>
          <w:sz w:val="24"/>
          <w:szCs w:val="24"/>
        </w:rPr>
        <w:t xml:space="preserve">saasteainetega, mille tervisemõjusid ja levikut soovitakse senisest täpsemalt jälgida, näiteks </w:t>
      </w:r>
      <w:proofErr w:type="spellStart"/>
      <w:r>
        <w:rPr>
          <w:rFonts w:ascii="Times New Roman" w:hAnsi="Times New Roman" w:cs="Times New Roman"/>
          <w:sz w:val="24"/>
          <w:szCs w:val="24"/>
        </w:rPr>
        <w:t>üli</w:t>
      </w:r>
      <w:r w:rsidRPr="00D13855">
        <w:rPr>
          <w:rFonts w:ascii="Times New Roman" w:hAnsi="Times New Roman" w:cs="Times New Roman"/>
          <w:sz w:val="24"/>
          <w:szCs w:val="24"/>
        </w:rPr>
        <w:t>peened</w:t>
      </w:r>
      <w:proofErr w:type="spellEnd"/>
      <w:r w:rsidRPr="00D13855">
        <w:rPr>
          <w:rFonts w:ascii="Times New Roman" w:hAnsi="Times New Roman" w:cs="Times New Roman"/>
          <w:sz w:val="24"/>
          <w:szCs w:val="24"/>
        </w:rPr>
        <w:t xml:space="preserve"> osakesed ja must süsinik. See võimaldab saada paremat teavet õhusaaste koostise ja allikate kohta</w:t>
      </w:r>
      <w:r>
        <w:rPr>
          <w:rFonts w:ascii="Times New Roman" w:hAnsi="Times New Roman" w:cs="Times New Roman"/>
          <w:sz w:val="24"/>
          <w:szCs w:val="24"/>
        </w:rPr>
        <w:t xml:space="preserve">. </w:t>
      </w:r>
      <w:r w:rsidRPr="00D13855">
        <w:rPr>
          <w:rFonts w:ascii="Times New Roman" w:hAnsi="Times New Roman" w:cs="Times New Roman"/>
          <w:sz w:val="24"/>
          <w:szCs w:val="24"/>
        </w:rPr>
        <w:t xml:space="preserve">Eestis tähendab see vajadust </w:t>
      </w:r>
      <w:r>
        <w:rPr>
          <w:rFonts w:ascii="Times New Roman" w:hAnsi="Times New Roman" w:cs="Times New Roman"/>
          <w:sz w:val="24"/>
          <w:szCs w:val="24"/>
        </w:rPr>
        <w:t>uute seireseadmete soetamise osas</w:t>
      </w:r>
      <w:r w:rsidRPr="00D13855">
        <w:rPr>
          <w:rFonts w:ascii="Times New Roman" w:hAnsi="Times New Roman" w:cs="Times New Roman"/>
          <w:sz w:val="24"/>
          <w:szCs w:val="24"/>
        </w:rPr>
        <w:t xml:space="preserve"> ja arvestada uute näitajatega riiklikus õhukvaliteedi aruandluses.</w:t>
      </w:r>
    </w:p>
    <w:p w14:paraId="259BE802" w14:textId="46CF3A50" w:rsidR="00280A07" w:rsidRDefault="00280A07" w:rsidP="004B32CF">
      <w:pPr>
        <w:spacing w:after="0" w:line="240" w:lineRule="auto"/>
        <w:ind w:left="-5"/>
        <w:jc w:val="both"/>
        <w:rPr>
          <w:rFonts w:ascii="Times New Roman" w:hAnsi="Times New Roman" w:cs="Times New Roman"/>
          <w:sz w:val="24"/>
          <w:szCs w:val="24"/>
        </w:rPr>
      </w:pPr>
      <w:r>
        <w:rPr>
          <w:rFonts w:ascii="Times New Roman" w:hAnsi="Times New Roman" w:cs="Times New Roman"/>
          <w:sz w:val="24"/>
          <w:szCs w:val="24"/>
        </w:rPr>
        <w:t xml:space="preserve">Seadust täiendatakse uue kohustusega teha </w:t>
      </w:r>
      <w:r w:rsidR="00B30C4F">
        <w:rPr>
          <w:rFonts w:ascii="Times New Roman" w:hAnsi="Times New Roman" w:cs="Times New Roman"/>
          <w:sz w:val="24"/>
          <w:szCs w:val="24"/>
        </w:rPr>
        <w:t xml:space="preserve">avalikuks </w:t>
      </w:r>
      <w:r>
        <w:rPr>
          <w:rFonts w:ascii="Times New Roman" w:hAnsi="Times New Roman" w:cs="Times New Roman"/>
          <w:sz w:val="24"/>
          <w:szCs w:val="24"/>
        </w:rPr>
        <w:t>õhukvaliteedi indeks</w:t>
      </w:r>
      <w:r w:rsidR="00B30C4F">
        <w:rPr>
          <w:rFonts w:ascii="Times New Roman" w:hAnsi="Times New Roman" w:cs="Times New Roman"/>
          <w:sz w:val="24"/>
          <w:szCs w:val="24"/>
        </w:rPr>
        <w:t>,</w:t>
      </w:r>
      <w:r w:rsidR="004B32CF" w:rsidRPr="004B32CF">
        <w:rPr>
          <w:rFonts w:ascii="Times New Roman" w:hAnsi="Times New Roman" w:cs="Times New Roman"/>
          <w:sz w:val="24"/>
          <w:szCs w:val="24"/>
        </w:rPr>
        <w:t xml:space="preserve"> </w:t>
      </w:r>
      <w:r w:rsidR="004B32CF" w:rsidRPr="007C2D81">
        <w:rPr>
          <w:rFonts w:ascii="Times New Roman" w:hAnsi="Times New Roman" w:cs="Times New Roman"/>
          <w:sz w:val="24"/>
          <w:szCs w:val="24"/>
        </w:rPr>
        <w:t>mis sisaldab kord tunnis uuendatavaid andmeid vähemalt vääveldioksiidi, lämmastikdioksiidi, osakeste (PM</w:t>
      </w:r>
      <w:r w:rsidR="004B32CF" w:rsidRPr="007C2D81">
        <w:rPr>
          <w:rFonts w:ascii="Times New Roman" w:hAnsi="Times New Roman" w:cs="Times New Roman"/>
          <w:sz w:val="24"/>
          <w:szCs w:val="24"/>
          <w:vertAlign w:val="subscript"/>
        </w:rPr>
        <w:t>10</w:t>
      </w:r>
      <w:r w:rsidR="004B32CF" w:rsidRPr="007C2D81">
        <w:rPr>
          <w:rFonts w:ascii="Times New Roman" w:hAnsi="Times New Roman" w:cs="Times New Roman"/>
          <w:sz w:val="24"/>
          <w:szCs w:val="24"/>
        </w:rPr>
        <w:t> ja PM</w:t>
      </w:r>
      <w:r w:rsidR="004B32CF" w:rsidRPr="007C2D81">
        <w:rPr>
          <w:rFonts w:ascii="Times New Roman" w:hAnsi="Times New Roman" w:cs="Times New Roman"/>
          <w:sz w:val="24"/>
          <w:szCs w:val="24"/>
          <w:vertAlign w:val="subscript"/>
        </w:rPr>
        <w:t>2,5</w:t>
      </w:r>
      <w:r w:rsidR="004B32CF" w:rsidRPr="007C2D81">
        <w:rPr>
          <w:rFonts w:ascii="Times New Roman" w:hAnsi="Times New Roman" w:cs="Times New Roman"/>
          <w:sz w:val="24"/>
          <w:szCs w:val="24"/>
        </w:rPr>
        <w:t>) ja osooni kohta</w:t>
      </w:r>
      <w:r w:rsidR="00B30C4F">
        <w:rPr>
          <w:rFonts w:ascii="Times New Roman" w:hAnsi="Times New Roman" w:cs="Times New Roman"/>
          <w:sz w:val="24"/>
          <w:szCs w:val="24"/>
        </w:rPr>
        <w:t>.</w:t>
      </w:r>
      <w:r w:rsidR="00B30C4F" w:rsidRPr="00B30C4F">
        <w:t xml:space="preserve"> </w:t>
      </w:r>
      <w:r w:rsidR="00B30C4F" w:rsidRPr="00B30C4F">
        <w:rPr>
          <w:rFonts w:ascii="Times New Roman" w:hAnsi="Times New Roman" w:cs="Times New Roman"/>
          <w:sz w:val="24"/>
          <w:szCs w:val="24"/>
        </w:rPr>
        <w:t>Eestis on õhukvaliteedi indeks</w:t>
      </w:r>
      <w:r w:rsidR="00B30C4F">
        <w:rPr>
          <w:rFonts w:ascii="Times New Roman" w:hAnsi="Times New Roman" w:cs="Times New Roman"/>
          <w:sz w:val="24"/>
          <w:szCs w:val="24"/>
        </w:rPr>
        <w:t xml:space="preserve"> juba</w:t>
      </w:r>
      <w:r w:rsidR="00B30C4F" w:rsidRPr="00B30C4F">
        <w:rPr>
          <w:rFonts w:ascii="Times New Roman" w:hAnsi="Times New Roman" w:cs="Times New Roman"/>
          <w:sz w:val="24"/>
          <w:szCs w:val="24"/>
        </w:rPr>
        <w:t xml:space="preserve"> kättesaadav </w:t>
      </w:r>
      <w:proofErr w:type="spellStart"/>
      <w:r w:rsidR="00B30C4F" w:rsidRPr="00B30C4F">
        <w:rPr>
          <w:rFonts w:ascii="Times New Roman" w:hAnsi="Times New Roman" w:cs="Times New Roman"/>
          <w:sz w:val="24"/>
          <w:szCs w:val="24"/>
        </w:rPr>
        <w:t>EKUKi</w:t>
      </w:r>
      <w:proofErr w:type="spellEnd"/>
      <w:r w:rsidR="00B30C4F" w:rsidRPr="00B30C4F">
        <w:rPr>
          <w:rFonts w:ascii="Times New Roman" w:hAnsi="Times New Roman" w:cs="Times New Roman"/>
          <w:sz w:val="24"/>
          <w:szCs w:val="24"/>
        </w:rPr>
        <w:t xml:space="preserve"> hallatavas õhukvaliteedi portaalis aadressil http://www.õhuseire.ee, kus seireandmed on esitatud värvikoodide abil, võimaldades visuaalselt kiiresti hinnata, milline on õhukvaliteet konkreetses mõõtejaamas.</w:t>
      </w:r>
    </w:p>
    <w:p w14:paraId="0386285A" w14:textId="77777777" w:rsidR="005E034D" w:rsidRDefault="005E034D" w:rsidP="004B32CF">
      <w:pPr>
        <w:spacing w:after="0" w:line="240" w:lineRule="auto"/>
        <w:ind w:left="-5"/>
        <w:jc w:val="both"/>
        <w:rPr>
          <w:rFonts w:ascii="Times New Roman" w:hAnsi="Times New Roman" w:cs="Times New Roman"/>
          <w:sz w:val="24"/>
          <w:szCs w:val="24"/>
        </w:rPr>
      </w:pPr>
    </w:p>
    <w:p w14:paraId="16917318" w14:textId="4097B3E2" w:rsidR="00CA7B4F" w:rsidRPr="00CA7B4F" w:rsidRDefault="00CA7B4F" w:rsidP="00CA7B4F">
      <w:pPr>
        <w:spacing w:after="0" w:line="240" w:lineRule="auto"/>
        <w:ind w:left="-5"/>
        <w:jc w:val="both"/>
        <w:rPr>
          <w:rFonts w:ascii="Times New Roman" w:hAnsi="Times New Roman" w:cs="Times New Roman"/>
          <w:sz w:val="24"/>
          <w:szCs w:val="24"/>
        </w:rPr>
      </w:pPr>
      <w:r w:rsidRPr="00CA7B4F">
        <w:rPr>
          <w:rFonts w:ascii="Times New Roman" w:hAnsi="Times New Roman" w:cs="Times New Roman"/>
          <w:sz w:val="24"/>
          <w:szCs w:val="24"/>
        </w:rPr>
        <w:t xml:space="preserve">Direktiivi ülevõtmisel lisatakse atmosfääriõhu kaitse seadusesse kohustus koostada õhukvaliteedi parandamise tegevuskava juhul, kui </w:t>
      </w:r>
      <w:r w:rsidR="00B30C4F">
        <w:rPr>
          <w:rFonts w:ascii="Times New Roman" w:hAnsi="Times New Roman" w:cs="Times New Roman"/>
          <w:sz w:val="24"/>
          <w:szCs w:val="24"/>
        </w:rPr>
        <w:t>riikliku õhuseire raames</w:t>
      </w:r>
      <w:r w:rsidRPr="00CA7B4F">
        <w:rPr>
          <w:rFonts w:ascii="Times New Roman" w:hAnsi="Times New Roman" w:cs="Times New Roman"/>
          <w:sz w:val="24"/>
          <w:szCs w:val="24"/>
        </w:rPr>
        <w:t xml:space="preserve"> tuvasta</w:t>
      </w:r>
      <w:r w:rsidR="00B30C4F">
        <w:rPr>
          <w:rFonts w:ascii="Times New Roman" w:hAnsi="Times New Roman" w:cs="Times New Roman"/>
          <w:sz w:val="24"/>
          <w:szCs w:val="24"/>
        </w:rPr>
        <w:t>takse</w:t>
      </w:r>
      <w:r w:rsidRPr="00CA7B4F">
        <w:rPr>
          <w:rFonts w:ascii="Times New Roman" w:hAnsi="Times New Roman" w:cs="Times New Roman"/>
          <w:sz w:val="24"/>
          <w:szCs w:val="24"/>
        </w:rPr>
        <w:t>,</w:t>
      </w:r>
      <w:r w:rsidR="00B30C4F">
        <w:rPr>
          <w:rFonts w:ascii="Times New Roman" w:hAnsi="Times New Roman" w:cs="Times New Roman"/>
          <w:sz w:val="24"/>
          <w:szCs w:val="24"/>
        </w:rPr>
        <w:t xml:space="preserve"> et</w:t>
      </w:r>
      <w:r w:rsidRPr="00CA7B4F">
        <w:rPr>
          <w:rFonts w:ascii="Times New Roman" w:hAnsi="Times New Roman" w:cs="Times New Roman"/>
          <w:sz w:val="24"/>
          <w:szCs w:val="24"/>
        </w:rPr>
        <w:t xml:space="preserve"> 2030. aastast rakenduvaid õhukvaliteedi piirväärtuseid </w:t>
      </w:r>
      <w:r w:rsidR="00B30C4F">
        <w:rPr>
          <w:rFonts w:ascii="Times New Roman" w:hAnsi="Times New Roman" w:cs="Times New Roman"/>
          <w:sz w:val="24"/>
          <w:szCs w:val="24"/>
        </w:rPr>
        <w:t>ei täideta enne aastat 2030</w:t>
      </w:r>
      <w:r w:rsidRPr="00CA7B4F">
        <w:rPr>
          <w:rFonts w:ascii="Times New Roman" w:hAnsi="Times New Roman" w:cs="Times New Roman"/>
          <w:sz w:val="24"/>
          <w:szCs w:val="24"/>
        </w:rPr>
        <w:t xml:space="preserve">. Tegevuskava eesmärk on määratleda meetmed, mille rakendamisega tagatakse piirväärtuste saavutamine </w:t>
      </w:r>
      <w:r>
        <w:rPr>
          <w:rFonts w:ascii="Times New Roman" w:hAnsi="Times New Roman" w:cs="Times New Roman"/>
          <w:sz w:val="24"/>
          <w:szCs w:val="24"/>
        </w:rPr>
        <w:t>2030. aastaks</w:t>
      </w:r>
      <w:r w:rsidRPr="00CA7B4F">
        <w:rPr>
          <w:rFonts w:ascii="Times New Roman" w:hAnsi="Times New Roman" w:cs="Times New Roman"/>
          <w:sz w:val="24"/>
          <w:szCs w:val="24"/>
        </w:rPr>
        <w:t xml:space="preserve">. Eestis ei ole praeguste õhukvaliteedi seireandmete ja trendide põhjal tõenäoline, et peaks lähiaastatel sellist </w:t>
      </w:r>
      <w:r w:rsidR="00882207">
        <w:rPr>
          <w:rFonts w:ascii="Times New Roman" w:hAnsi="Times New Roman" w:cs="Times New Roman"/>
          <w:sz w:val="24"/>
          <w:szCs w:val="24"/>
        </w:rPr>
        <w:t>tegevus</w:t>
      </w:r>
      <w:r w:rsidRPr="00CA7B4F">
        <w:rPr>
          <w:rFonts w:ascii="Times New Roman" w:hAnsi="Times New Roman" w:cs="Times New Roman"/>
          <w:sz w:val="24"/>
          <w:szCs w:val="24"/>
        </w:rPr>
        <w:t xml:space="preserve">kava koostama. </w:t>
      </w:r>
    </w:p>
    <w:p w14:paraId="14067C2C" w14:textId="77777777" w:rsidR="00CA7B4F" w:rsidRDefault="00CA7B4F" w:rsidP="004B32CF">
      <w:pPr>
        <w:spacing w:after="0" w:line="240" w:lineRule="auto"/>
        <w:ind w:left="-5"/>
        <w:jc w:val="both"/>
        <w:rPr>
          <w:rFonts w:ascii="Times New Roman" w:hAnsi="Times New Roman" w:cs="Times New Roman"/>
          <w:sz w:val="24"/>
          <w:szCs w:val="24"/>
        </w:rPr>
      </w:pPr>
    </w:p>
    <w:p w14:paraId="10F2875D" w14:textId="08A59D26" w:rsidR="00882207" w:rsidRDefault="00CA7B4F" w:rsidP="007C2D81">
      <w:pPr>
        <w:spacing w:after="0" w:line="240" w:lineRule="auto"/>
        <w:ind w:left="-5"/>
        <w:jc w:val="both"/>
        <w:rPr>
          <w:rFonts w:ascii="Times New Roman" w:hAnsi="Times New Roman" w:cs="Times New Roman"/>
          <w:sz w:val="24"/>
          <w:szCs w:val="24"/>
        </w:rPr>
      </w:pPr>
      <w:r>
        <w:rPr>
          <w:rFonts w:ascii="Times New Roman" w:hAnsi="Times New Roman" w:cs="Times New Roman"/>
          <w:sz w:val="24"/>
          <w:szCs w:val="24"/>
        </w:rPr>
        <w:t>Samas</w:t>
      </w:r>
      <w:r w:rsidRPr="00D13855">
        <w:rPr>
          <w:rFonts w:ascii="Times New Roman" w:hAnsi="Times New Roman" w:cs="Times New Roman"/>
          <w:sz w:val="24"/>
          <w:szCs w:val="24"/>
        </w:rPr>
        <w:t xml:space="preserve"> </w:t>
      </w:r>
      <w:r w:rsidR="00D13855" w:rsidRPr="00D13855">
        <w:rPr>
          <w:rFonts w:ascii="Times New Roman" w:hAnsi="Times New Roman" w:cs="Times New Roman"/>
          <w:sz w:val="24"/>
          <w:szCs w:val="24"/>
        </w:rPr>
        <w:t xml:space="preserve">lubatakse liikmesriikidel taotleda </w:t>
      </w:r>
      <w:r w:rsidR="00D13855">
        <w:rPr>
          <w:rFonts w:ascii="Times New Roman" w:hAnsi="Times New Roman" w:cs="Times New Roman"/>
          <w:sz w:val="24"/>
          <w:szCs w:val="24"/>
        </w:rPr>
        <w:t xml:space="preserve">piirväärtuste saavutamise </w:t>
      </w:r>
      <w:r w:rsidR="00D13855" w:rsidRPr="00D13855">
        <w:rPr>
          <w:rFonts w:ascii="Times New Roman" w:hAnsi="Times New Roman" w:cs="Times New Roman"/>
          <w:sz w:val="24"/>
          <w:szCs w:val="24"/>
        </w:rPr>
        <w:t>tähtaegade pikendamist, kui piirväärtuste saavutamine eeldab ulatuslikk</w:t>
      </w:r>
      <w:r w:rsidR="00D13855">
        <w:rPr>
          <w:rFonts w:ascii="Times New Roman" w:hAnsi="Times New Roman" w:cs="Times New Roman"/>
          <w:sz w:val="24"/>
          <w:szCs w:val="24"/>
        </w:rPr>
        <w:t xml:space="preserve">e </w:t>
      </w:r>
      <w:r w:rsidR="00D13855" w:rsidRPr="00D13855">
        <w:rPr>
          <w:rFonts w:ascii="Times New Roman" w:hAnsi="Times New Roman" w:cs="Times New Roman"/>
          <w:sz w:val="24"/>
          <w:szCs w:val="24"/>
        </w:rPr>
        <w:t xml:space="preserve">muudatusi ja meetmed on juba </w:t>
      </w:r>
      <w:r w:rsidR="00D13855">
        <w:rPr>
          <w:rFonts w:ascii="Times New Roman" w:hAnsi="Times New Roman" w:cs="Times New Roman"/>
          <w:sz w:val="24"/>
          <w:szCs w:val="24"/>
        </w:rPr>
        <w:t>rakendamisel</w:t>
      </w:r>
      <w:r w:rsidR="00D13855" w:rsidRPr="00D13855">
        <w:rPr>
          <w:rFonts w:ascii="Times New Roman" w:hAnsi="Times New Roman" w:cs="Times New Roman"/>
          <w:sz w:val="24"/>
          <w:szCs w:val="24"/>
        </w:rPr>
        <w:t xml:space="preserve">. </w:t>
      </w:r>
      <w:r w:rsidR="000142C7">
        <w:rPr>
          <w:rFonts w:ascii="Times New Roman" w:hAnsi="Times New Roman" w:cs="Times New Roman"/>
          <w:sz w:val="24"/>
          <w:szCs w:val="24"/>
        </w:rPr>
        <w:t>Viimaste aastate saasteainete kontsentratsioonide trende vaadates on näha, et saasteainete tasemed langevad ning ei ole tõenäoline, et Eestis</w:t>
      </w:r>
      <w:r w:rsidR="0034554F">
        <w:rPr>
          <w:rFonts w:ascii="Times New Roman" w:hAnsi="Times New Roman" w:cs="Times New Roman"/>
          <w:sz w:val="24"/>
          <w:szCs w:val="24"/>
        </w:rPr>
        <w:t xml:space="preserve"> tekib vajadus</w:t>
      </w:r>
      <w:r w:rsidR="00D13855">
        <w:rPr>
          <w:rFonts w:ascii="Times New Roman" w:hAnsi="Times New Roman" w:cs="Times New Roman"/>
          <w:sz w:val="24"/>
          <w:szCs w:val="24"/>
        </w:rPr>
        <w:t xml:space="preserve"> sellise võimaluse </w:t>
      </w:r>
      <w:r w:rsidR="00D13855" w:rsidRPr="004B32CF">
        <w:rPr>
          <w:rFonts w:ascii="Times New Roman" w:hAnsi="Times New Roman" w:cs="Times New Roman"/>
          <w:sz w:val="24"/>
          <w:szCs w:val="24"/>
        </w:rPr>
        <w:t>kasutami</w:t>
      </w:r>
      <w:r w:rsidR="0034554F" w:rsidRPr="004B32CF">
        <w:rPr>
          <w:rFonts w:ascii="Times New Roman" w:hAnsi="Times New Roman" w:cs="Times New Roman"/>
          <w:sz w:val="24"/>
          <w:szCs w:val="24"/>
        </w:rPr>
        <w:t>seks</w:t>
      </w:r>
      <w:r w:rsidR="00D13855" w:rsidRPr="004B32CF">
        <w:rPr>
          <w:rFonts w:ascii="Times New Roman" w:hAnsi="Times New Roman" w:cs="Times New Roman"/>
          <w:sz w:val="24"/>
          <w:szCs w:val="24"/>
        </w:rPr>
        <w:t>.</w:t>
      </w:r>
      <w:r w:rsidR="004B32CF" w:rsidRPr="004B32CF">
        <w:rPr>
          <w:rFonts w:ascii="Times New Roman" w:eastAsia="Times New Roman" w:hAnsi="Times New Roman" w:cs="Times New Roman"/>
          <w:kern w:val="0"/>
          <w:sz w:val="24"/>
          <w:szCs w:val="24"/>
          <w:lang w:eastAsia="et-EE"/>
          <w14:ligatures w14:val="none"/>
        </w:rPr>
        <w:t xml:space="preserve"> </w:t>
      </w:r>
    </w:p>
    <w:p w14:paraId="03E873C5" w14:textId="77777777" w:rsidR="00CA5037" w:rsidRPr="007C2D81" w:rsidRDefault="00CA5037" w:rsidP="007C2D81">
      <w:pPr>
        <w:spacing w:after="0" w:line="240" w:lineRule="auto"/>
        <w:ind w:left="-5"/>
        <w:jc w:val="both"/>
        <w:rPr>
          <w:rFonts w:ascii="Times New Roman" w:hAnsi="Times New Roman" w:cs="Times New Roman"/>
          <w:sz w:val="24"/>
          <w:szCs w:val="24"/>
        </w:rPr>
      </w:pPr>
    </w:p>
    <w:p w14:paraId="68E42AF6" w14:textId="77777777" w:rsidR="003B2638" w:rsidRDefault="002620F9" w:rsidP="00A66A4E">
      <w:pPr>
        <w:spacing w:after="0" w:line="240" w:lineRule="auto"/>
        <w:ind w:left="-5"/>
        <w:jc w:val="both"/>
        <w:rPr>
          <w:rFonts w:ascii="Times New Roman" w:hAnsi="Times New Roman" w:cs="Times New Roman"/>
          <w:sz w:val="24"/>
          <w:szCs w:val="24"/>
        </w:rPr>
      </w:pPr>
      <w:r w:rsidRPr="007C2D81">
        <w:rPr>
          <w:rFonts w:ascii="Times New Roman" w:hAnsi="Times New Roman" w:cs="Times New Roman"/>
          <w:sz w:val="24"/>
          <w:szCs w:val="24"/>
        </w:rPr>
        <w:t>Direktiivi läbirääkimiste</w:t>
      </w:r>
      <w:r w:rsidR="00214E87" w:rsidRPr="007C2D81">
        <w:rPr>
          <w:rFonts w:ascii="Times New Roman" w:hAnsi="Times New Roman" w:cs="Times New Roman"/>
          <w:sz w:val="24"/>
          <w:szCs w:val="24"/>
        </w:rPr>
        <w:t>ks</w:t>
      </w:r>
      <w:r w:rsidRPr="007C2D81">
        <w:rPr>
          <w:rFonts w:ascii="Times New Roman" w:hAnsi="Times New Roman" w:cs="Times New Roman"/>
          <w:sz w:val="24"/>
          <w:szCs w:val="24"/>
        </w:rPr>
        <w:t xml:space="preserve"> koostati Eesti seisukohad</w:t>
      </w:r>
      <w:r w:rsidRPr="007C2D81">
        <w:rPr>
          <w:rStyle w:val="Allmrkuseviide"/>
          <w:rFonts w:ascii="Times New Roman" w:hAnsi="Times New Roman" w:cs="Times New Roman"/>
          <w:sz w:val="24"/>
          <w:szCs w:val="24"/>
        </w:rPr>
        <w:footnoteReference w:id="4"/>
      </w:r>
      <w:r w:rsidR="00162820" w:rsidRPr="007C2D81">
        <w:rPr>
          <w:rFonts w:ascii="Times New Roman" w:hAnsi="Times New Roman" w:cs="Times New Roman"/>
          <w:sz w:val="24"/>
          <w:szCs w:val="24"/>
        </w:rPr>
        <w:t>,</w:t>
      </w:r>
      <w:r w:rsidRPr="007C2D81">
        <w:rPr>
          <w:rFonts w:ascii="Times New Roman" w:hAnsi="Times New Roman" w:cs="Times New Roman"/>
          <w:sz w:val="24"/>
          <w:szCs w:val="24"/>
        </w:rPr>
        <w:t xml:space="preserve"> </w:t>
      </w:r>
      <w:r w:rsidR="004F5E8B" w:rsidRPr="007C2D81">
        <w:rPr>
          <w:rFonts w:ascii="Times New Roman" w:hAnsi="Times New Roman" w:cs="Times New Roman"/>
          <w:sz w:val="24"/>
          <w:szCs w:val="24"/>
        </w:rPr>
        <w:t xml:space="preserve">mis kooskõlastati Vabariigi Valitsuses 08.06.2023. </w:t>
      </w:r>
      <w:r w:rsidR="00214E87" w:rsidRPr="007C2D81">
        <w:rPr>
          <w:rFonts w:ascii="Times New Roman" w:hAnsi="Times New Roman" w:cs="Times New Roman"/>
          <w:sz w:val="24"/>
          <w:szCs w:val="24"/>
        </w:rPr>
        <w:t>D</w:t>
      </w:r>
      <w:r w:rsidR="00EB1677" w:rsidRPr="007C2D81">
        <w:rPr>
          <w:rFonts w:ascii="Times New Roman" w:hAnsi="Times New Roman" w:cs="Times New Roman"/>
          <w:sz w:val="24"/>
          <w:szCs w:val="24"/>
        </w:rPr>
        <w:t xml:space="preserve">irektiivi </w:t>
      </w:r>
      <w:r w:rsidR="00214E87" w:rsidRPr="007C2D81">
        <w:rPr>
          <w:rFonts w:ascii="Times New Roman" w:hAnsi="Times New Roman" w:cs="Times New Roman"/>
          <w:sz w:val="24"/>
          <w:szCs w:val="24"/>
        </w:rPr>
        <w:t>lõplik</w:t>
      </w:r>
      <w:r w:rsidR="00D63305" w:rsidRPr="007C2D81">
        <w:rPr>
          <w:rFonts w:ascii="Times New Roman" w:hAnsi="Times New Roman" w:cs="Times New Roman"/>
          <w:sz w:val="24"/>
          <w:szCs w:val="24"/>
        </w:rPr>
        <w:t>us</w:t>
      </w:r>
      <w:r w:rsidR="00214E87" w:rsidRPr="007C2D81">
        <w:rPr>
          <w:rFonts w:ascii="Times New Roman" w:hAnsi="Times New Roman" w:cs="Times New Roman"/>
          <w:sz w:val="24"/>
          <w:szCs w:val="24"/>
        </w:rPr>
        <w:t xml:space="preserve"> </w:t>
      </w:r>
      <w:r w:rsidR="00EB1677" w:rsidRPr="007C2D81">
        <w:rPr>
          <w:rFonts w:ascii="Times New Roman" w:hAnsi="Times New Roman" w:cs="Times New Roman"/>
          <w:sz w:val="24"/>
          <w:szCs w:val="24"/>
        </w:rPr>
        <w:t>tekst</w:t>
      </w:r>
      <w:r w:rsidR="00D63305" w:rsidRPr="007C2D81">
        <w:rPr>
          <w:rFonts w:ascii="Times New Roman" w:hAnsi="Times New Roman" w:cs="Times New Roman"/>
          <w:sz w:val="24"/>
          <w:szCs w:val="24"/>
        </w:rPr>
        <w:t>is</w:t>
      </w:r>
      <w:r w:rsidR="00214E87" w:rsidRPr="007C2D81">
        <w:rPr>
          <w:rFonts w:ascii="Times New Roman" w:hAnsi="Times New Roman" w:cs="Times New Roman"/>
          <w:sz w:val="24"/>
          <w:szCs w:val="24"/>
        </w:rPr>
        <w:t xml:space="preserve"> </w:t>
      </w:r>
      <w:r w:rsidR="00D63305" w:rsidRPr="007C2D81">
        <w:rPr>
          <w:rFonts w:ascii="Times New Roman" w:hAnsi="Times New Roman" w:cs="Times New Roman"/>
          <w:sz w:val="24"/>
          <w:szCs w:val="24"/>
        </w:rPr>
        <w:t xml:space="preserve">on sätestatud </w:t>
      </w:r>
      <w:proofErr w:type="spellStart"/>
      <w:r w:rsidR="002931AE" w:rsidRPr="002931AE">
        <w:rPr>
          <w:rFonts w:ascii="Times New Roman" w:hAnsi="Times New Roman" w:cs="Times New Roman"/>
          <w:sz w:val="24"/>
          <w:szCs w:val="24"/>
        </w:rPr>
        <w:t>benso</w:t>
      </w:r>
      <w:proofErr w:type="spellEnd"/>
      <w:r w:rsidR="002931AE" w:rsidRPr="002931AE">
        <w:rPr>
          <w:rFonts w:ascii="Times New Roman" w:hAnsi="Times New Roman" w:cs="Times New Roman"/>
          <w:sz w:val="24"/>
          <w:szCs w:val="24"/>
        </w:rPr>
        <w:t>(a)püreen</w:t>
      </w:r>
      <w:r w:rsidR="00EB1677" w:rsidRPr="007C2D81">
        <w:rPr>
          <w:rFonts w:ascii="Times New Roman" w:hAnsi="Times New Roman" w:cs="Times New Roman"/>
          <w:sz w:val="24"/>
          <w:szCs w:val="24"/>
        </w:rPr>
        <w:t xml:space="preserve">i piirväärtuste </w:t>
      </w:r>
      <w:r w:rsidR="008B3BB8" w:rsidRPr="007C2D81">
        <w:rPr>
          <w:rFonts w:ascii="Times New Roman" w:hAnsi="Times New Roman" w:cs="Times New Roman"/>
          <w:sz w:val="24"/>
          <w:szCs w:val="24"/>
        </w:rPr>
        <w:t>määramise</w:t>
      </w:r>
      <w:r w:rsidR="00D63305" w:rsidRPr="00A66A4E">
        <w:rPr>
          <w:rFonts w:ascii="Times New Roman" w:hAnsi="Times New Roman" w:cs="Times New Roman"/>
          <w:sz w:val="24"/>
          <w:szCs w:val="24"/>
        </w:rPr>
        <w:t xml:space="preserve"> kohustus</w:t>
      </w:r>
      <w:r w:rsidR="008B3BB8" w:rsidRPr="007C2D81">
        <w:rPr>
          <w:rFonts w:ascii="Times New Roman" w:hAnsi="Times New Roman" w:cs="Times New Roman"/>
          <w:sz w:val="24"/>
          <w:szCs w:val="24"/>
        </w:rPr>
        <w:t>, samuti</w:t>
      </w:r>
      <w:r w:rsidR="00D63305" w:rsidRPr="007C2D81">
        <w:rPr>
          <w:rFonts w:ascii="Times New Roman" w:hAnsi="Times New Roman" w:cs="Times New Roman"/>
          <w:sz w:val="24"/>
          <w:szCs w:val="24"/>
        </w:rPr>
        <w:t xml:space="preserve"> </w:t>
      </w:r>
      <w:r w:rsidR="004F5E8B" w:rsidRPr="007C2D81">
        <w:rPr>
          <w:rFonts w:ascii="Times New Roman" w:hAnsi="Times New Roman" w:cs="Times New Roman"/>
          <w:sz w:val="24"/>
          <w:szCs w:val="24"/>
        </w:rPr>
        <w:t>riigi õiguslik autonoomia õiguse mõistmise kohaldamisel, mis ühtisid Eesti esitatud seisukohtadega</w:t>
      </w:r>
      <w:r w:rsidR="00162820" w:rsidRPr="007C2D81">
        <w:rPr>
          <w:rFonts w:ascii="Times New Roman" w:hAnsi="Times New Roman" w:cs="Times New Roman"/>
          <w:sz w:val="24"/>
          <w:szCs w:val="24"/>
        </w:rPr>
        <w:t>.</w:t>
      </w:r>
      <w:r w:rsidRPr="007C2D81">
        <w:rPr>
          <w:rFonts w:ascii="Times New Roman" w:hAnsi="Times New Roman" w:cs="Times New Roman"/>
          <w:sz w:val="24"/>
          <w:szCs w:val="24"/>
        </w:rPr>
        <w:t xml:space="preserve"> </w:t>
      </w:r>
    </w:p>
    <w:p w14:paraId="076E7321" w14:textId="77777777" w:rsidR="003B2638" w:rsidRDefault="003B2638" w:rsidP="00A66A4E">
      <w:pPr>
        <w:spacing w:after="0" w:line="240" w:lineRule="auto"/>
        <w:ind w:left="-5"/>
        <w:jc w:val="both"/>
        <w:rPr>
          <w:rFonts w:ascii="Times New Roman" w:hAnsi="Times New Roman" w:cs="Times New Roman"/>
          <w:sz w:val="24"/>
          <w:szCs w:val="24"/>
        </w:rPr>
      </w:pPr>
    </w:p>
    <w:p w14:paraId="74CC401E" w14:textId="14512112" w:rsidR="003D3756" w:rsidRPr="007C2D81" w:rsidRDefault="003D3756" w:rsidP="00A66A4E">
      <w:pPr>
        <w:spacing w:after="0" w:line="240" w:lineRule="auto"/>
        <w:ind w:left="-5"/>
        <w:jc w:val="both"/>
        <w:rPr>
          <w:rFonts w:ascii="Times New Roman" w:hAnsi="Times New Roman" w:cs="Times New Roman"/>
          <w:sz w:val="24"/>
          <w:szCs w:val="24"/>
        </w:rPr>
      </w:pPr>
      <w:r w:rsidRPr="007C2D81">
        <w:rPr>
          <w:rFonts w:ascii="Times New Roman" w:hAnsi="Times New Roman" w:cs="Times New Roman"/>
          <w:sz w:val="24"/>
          <w:szCs w:val="24"/>
        </w:rPr>
        <w:t>Arvestades Vabariigi Valitsuse 22. novembri 2011</w:t>
      </w:r>
      <w:r w:rsidR="00BC7506">
        <w:rPr>
          <w:rFonts w:ascii="Times New Roman" w:hAnsi="Times New Roman" w:cs="Times New Roman"/>
          <w:sz w:val="24"/>
          <w:szCs w:val="24"/>
        </w:rPr>
        <w:t>.</w:t>
      </w:r>
      <w:r w:rsidRPr="007C2D81">
        <w:rPr>
          <w:rFonts w:ascii="Times New Roman" w:hAnsi="Times New Roman" w:cs="Times New Roman"/>
          <w:sz w:val="24"/>
          <w:szCs w:val="24"/>
        </w:rPr>
        <w:t xml:space="preserve"> aasta määruse nr 180 „Hea õigusloome ja normitehnika eeskiri“ (edaspidi HÕNTE) § 1 lõike 2 punkti 5, ei koostatud enne seaduseelnõu ja seletuskirja koostamist eelnõu vajaduse kooskõlastamiseks ja õiguslike valikute selgitamiseks väljatöötamiskavatsust.</w:t>
      </w:r>
    </w:p>
    <w:p w14:paraId="4C5412B8" w14:textId="77777777" w:rsidR="00D63305" w:rsidRPr="007C2D81" w:rsidRDefault="00D63305" w:rsidP="00A66A4E">
      <w:pPr>
        <w:spacing w:after="0" w:line="240" w:lineRule="auto"/>
        <w:ind w:left="-5"/>
        <w:jc w:val="both"/>
        <w:rPr>
          <w:rFonts w:ascii="Times New Roman" w:hAnsi="Times New Roman" w:cs="Times New Roman"/>
          <w:sz w:val="24"/>
          <w:szCs w:val="24"/>
        </w:rPr>
      </w:pPr>
    </w:p>
    <w:p w14:paraId="461B3A44" w14:textId="0BEEEA32" w:rsidR="003D3756" w:rsidRPr="007C2D81" w:rsidRDefault="003D3756"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Eelnõukohase seaduse rakendamisega ei kaasne olulist õiguslikku muudatust ega muud olulist mõju. Tegemist ei ole õiguskorras põhimõttelis</w:t>
      </w:r>
      <w:r w:rsidR="00BC7506">
        <w:rPr>
          <w:rFonts w:ascii="Times New Roman" w:hAnsi="Times New Roman" w:cs="Times New Roman"/>
          <w:sz w:val="24"/>
          <w:szCs w:val="24"/>
        </w:rPr>
        <w:t>e</w:t>
      </w:r>
      <w:r w:rsidRPr="007C2D81">
        <w:rPr>
          <w:rFonts w:ascii="Times New Roman" w:hAnsi="Times New Roman" w:cs="Times New Roman"/>
          <w:sz w:val="24"/>
          <w:szCs w:val="24"/>
        </w:rPr>
        <w:t xml:space="preserve"> tähendus</w:t>
      </w:r>
      <w:r w:rsidR="00BC7506">
        <w:rPr>
          <w:rFonts w:ascii="Times New Roman" w:hAnsi="Times New Roman" w:cs="Times New Roman"/>
          <w:sz w:val="24"/>
          <w:szCs w:val="24"/>
        </w:rPr>
        <w:t>ega</w:t>
      </w:r>
      <w:r w:rsidRPr="007C2D81">
        <w:rPr>
          <w:rFonts w:ascii="Times New Roman" w:hAnsi="Times New Roman" w:cs="Times New Roman"/>
          <w:sz w:val="24"/>
          <w:szCs w:val="24"/>
        </w:rPr>
        <w:t xml:space="preserve"> muudatustega ning seetõttu ei koostatud eelnõu ettevalmistamisel HÕNTE § 1 lõikes 3 nimetatud kontseptsiooni. Lisaks käsitleb eelnõu Euroopa Liidu õiguse rakendamist (HÕNTE § 1 lõike 2 punkt 2).</w:t>
      </w:r>
    </w:p>
    <w:p w14:paraId="75C612EA" w14:textId="77777777" w:rsidR="00D63305" w:rsidRPr="007C2D81" w:rsidRDefault="00D63305" w:rsidP="007C2D81">
      <w:pPr>
        <w:spacing w:after="0" w:line="240" w:lineRule="auto"/>
        <w:jc w:val="both"/>
        <w:rPr>
          <w:rFonts w:ascii="Times New Roman" w:hAnsi="Times New Roman" w:cs="Times New Roman"/>
          <w:b/>
          <w:bCs/>
          <w:sz w:val="24"/>
          <w:szCs w:val="24"/>
        </w:rPr>
      </w:pPr>
    </w:p>
    <w:p w14:paraId="2037FD5C" w14:textId="62BC884E" w:rsidR="0048699C" w:rsidRPr="007C2D81" w:rsidRDefault="0048699C" w:rsidP="00A66A4E">
      <w:pPr>
        <w:spacing w:after="0" w:line="240" w:lineRule="auto"/>
        <w:jc w:val="both"/>
        <w:rPr>
          <w:rFonts w:ascii="Times New Roman" w:hAnsi="Times New Roman" w:cs="Times New Roman"/>
          <w:b/>
          <w:bCs/>
          <w:sz w:val="24"/>
          <w:szCs w:val="24"/>
        </w:rPr>
      </w:pPr>
      <w:r w:rsidRPr="007C2D81">
        <w:rPr>
          <w:rFonts w:ascii="Times New Roman" w:hAnsi="Times New Roman" w:cs="Times New Roman"/>
          <w:b/>
          <w:bCs/>
          <w:sz w:val="24"/>
          <w:szCs w:val="24"/>
        </w:rPr>
        <w:t>3. Eelnõu sisu ja võrdlev analüüs</w:t>
      </w:r>
    </w:p>
    <w:p w14:paraId="24A312DD" w14:textId="77777777" w:rsidR="00D63305" w:rsidRPr="007C2D81" w:rsidRDefault="00D63305" w:rsidP="007C2D81">
      <w:pPr>
        <w:spacing w:after="0" w:line="240" w:lineRule="auto"/>
        <w:jc w:val="both"/>
        <w:rPr>
          <w:rFonts w:ascii="Times New Roman" w:hAnsi="Times New Roman" w:cs="Times New Roman"/>
          <w:b/>
          <w:bCs/>
          <w:sz w:val="24"/>
          <w:szCs w:val="24"/>
        </w:rPr>
      </w:pPr>
    </w:p>
    <w:p w14:paraId="3DC58C92" w14:textId="6731D43E" w:rsidR="0048699C" w:rsidRDefault="000D6C17" w:rsidP="007C2D81">
      <w:pPr>
        <w:spacing w:after="0" w:line="240" w:lineRule="auto"/>
        <w:jc w:val="both"/>
        <w:rPr>
          <w:rFonts w:ascii="Times New Roman" w:hAnsi="Times New Roman" w:cs="Times New Roman"/>
          <w:sz w:val="24"/>
          <w:szCs w:val="24"/>
        </w:rPr>
      </w:pPr>
      <w:r w:rsidRPr="007C2D81">
        <w:rPr>
          <w:rFonts w:ascii="Times New Roman" w:hAnsi="Times New Roman" w:cs="Times New Roman"/>
          <w:b/>
          <w:bCs/>
          <w:sz w:val="24"/>
          <w:szCs w:val="24"/>
        </w:rPr>
        <w:t>Punktiga 1</w:t>
      </w:r>
      <w:r w:rsidRPr="007C2D81">
        <w:rPr>
          <w:rFonts w:ascii="Times New Roman" w:hAnsi="Times New Roman" w:cs="Times New Roman"/>
          <w:sz w:val="24"/>
          <w:szCs w:val="24"/>
        </w:rPr>
        <w:t xml:space="preserve"> </w:t>
      </w:r>
      <w:r w:rsidR="00D63305" w:rsidRPr="007C2D81">
        <w:rPr>
          <w:rFonts w:ascii="Times New Roman" w:hAnsi="Times New Roman" w:cs="Times New Roman"/>
          <w:sz w:val="24"/>
          <w:szCs w:val="24"/>
        </w:rPr>
        <w:t>asendatakse</w:t>
      </w:r>
      <w:r w:rsidRPr="007C2D81">
        <w:rPr>
          <w:rFonts w:ascii="Times New Roman" w:hAnsi="Times New Roman" w:cs="Times New Roman"/>
          <w:sz w:val="24"/>
          <w:szCs w:val="24"/>
        </w:rPr>
        <w:t xml:space="preserve"> </w:t>
      </w:r>
      <w:r w:rsidR="00D63305" w:rsidRPr="007C2D81">
        <w:rPr>
          <w:rFonts w:ascii="Times New Roman" w:hAnsi="Times New Roman" w:cs="Times New Roman"/>
          <w:sz w:val="24"/>
          <w:szCs w:val="24"/>
        </w:rPr>
        <w:t>seaduses</w:t>
      </w:r>
      <w:r w:rsidRPr="007C2D81">
        <w:rPr>
          <w:rFonts w:ascii="Times New Roman" w:hAnsi="Times New Roman" w:cs="Times New Roman"/>
          <w:sz w:val="24"/>
          <w:szCs w:val="24"/>
        </w:rPr>
        <w:t xml:space="preserve"> sõna „indikaatormõõtmised“ sõnadega „pistelised mõõtmised“. Muudatuse eesmärk on viia seaduse tekst vastavusse ülevõetava direktiivi</w:t>
      </w:r>
      <w:r w:rsidR="00205FF8" w:rsidRPr="007C2D81">
        <w:rPr>
          <w:rFonts w:ascii="Times New Roman" w:hAnsi="Times New Roman" w:cs="Times New Roman"/>
          <w:sz w:val="24"/>
          <w:szCs w:val="24"/>
        </w:rPr>
        <w:t xml:space="preserve"> tekstiga.</w:t>
      </w:r>
      <w:r w:rsidR="00503C48" w:rsidRPr="007C2D81">
        <w:rPr>
          <w:rFonts w:ascii="Times New Roman" w:hAnsi="Times New Roman" w:cs="Times New Roman"/>
          <w:sz w:val="24"/>
          <w:szCs w:val="24"/>
        </w:rPr>
        <w:t xml:space="preserve"> Mõiste </w:t>
      </w:r>
      <w:r w:rsidR="00D33425" w:rsidRPr="007C2D81">
        <w:rPr>
          <w:rFonts w:ascii="Times New Roman" w:hAnsi="Times New Roman" w:cs="Times New Roman"/>
          <w:sz w:val="24"/>
          <w:szCs w:val="24"/>
        </w:rPr>
        <w:t>„</w:t>
      </w:r>
      <w:r w:rsidR="00503C48" w:rsidRPr="007C2D81">
        <w:rPr>
          <w:rFonts w:ascii="Times New Roman" w:hAnsi="Times New Roman" w:cs="Times New Roman"/>
          <w:sz w:val="24"/>
          <w:szCs w:val="24"/>
        </w:rPr>
        <w:t>indikaatormõõtmised</w:t>
      </w:r>
      <w:r w:rsidR="00D33425" w:rsidRPr="007C2D81">
        <w:rPr>
          <w:rFonts w:ascii="Times New Roman" w:hAnsi="Times New Roman" w:cs="Times New Roman"/>
          <w:sz w:val="24"/>
          <w:szCs w:val="24"/>
        </w:rPr>
        <w:t>“</w:t>
      </w:r>
      <w:r w:rsidR="00503C48" w:rsidRPr="007C2D81">
        <w:rPr>
          <w:rFonts w:ascii="Times New Roman" w:hAnsi="Times New Roman" w:cs="Times New Roman"/>
          <w:sz w:val="24"/>
          <w:szCs w:val="24"/>
        </w:rPr>
        <w:t xml:space="preserve"> ei ole eesti keeles laialt levinud </w:t>
      </w:r>
      <w:r w:rsidR="00E42851" w:rsidRPr="007C2D81">
        <w:rPr>
          <w:rFonts w:ascii="Times New Roman" w:hAnsi="Times New Roman" w:cs="Times New Roman"/>
          <w:sz w:val="24"/>
          <w:szCs w:val="24"/>
        </w:rPr>
        <w:t>ja s</w:t>
      </w:r>
      <w:r w:rsidR="00503C48" w:rsidRPr="007C2D81">
        <w:rPr>
          <w:rFonts w:ascii="Times New Roman" w:hAnsi="Times New Roman" w:cs="Times New Roman"/>
          <w:sz w:val="24"/>
          <w:szCs w:val="24"/>
        </w:rPr>
        <w:t>eda on tõlgendatud erinevalt</w:t>
      </w:r>
      <w:r w:rsidR="00E42851" w:rsidRPr="007C2D81">
        <w:rPr>
          <w:rFonts w:ascii="Times New Roman" w:hAnsi="Times New Roman" w:cs="Times New Roman"/>
          <w:sz w:val="24"/>
          <w:szCs w:val="24"/>
        </w:rPr>
        <w:t>.</w:t>
      </w:r>
      <w:r w:rsidR="00503C48" w:rsidRPr="007C2D81">
        <w:rPr>
          <w:rFonts w:ascii="Times New Roman" w:hAnsi="Times New Roman" w:cs="Times New Roman"/>
          <w:sz w:val="24"/>
          <w:szCs w:val="24"/>
        </w:rPr>
        <w:t xml:space="preserve"> </w:t>
      </w:r>
      <w:r w:rsidR="00E42851" w:rsidRPr="007C2D81">
        <w:rPr>
          <w:rFonts w:ascii="Times New Roman" w:hAnsi="Times New Roman" w:cs="Times New Roman"/>
          <w:sz w:val="24"/>
          <w:szCs w:val="24"/>
        </w:rPr>
        <w:t>S</w:t>
      </w:r>
      <w:r w:rsidR="00503C48" w:rsidRPr="007C2D81">
        <w:rPr>
          <w:rFonts w:ascii="Times New Roman" w:hAnsi="Times New Roman" w:cs="Times New Roman"/>
          <w:sz w:val="24"/>
          <w:szCs w:val="24"/>
        </w:rPr>
        <w:t>ee tekita</w:t>
      </w:r>
      <w:r w:rsidR="00D63305" w:rsidRPr="007C2D81">
        <w:rPr>
          <w:rFonts w:ascii="Times New Roman" w:hAnsi="Times New Roman" w:cs="Times New Roman"/>
          <w:sz w:val="24"/>
          <w:szCs w:val="24"/>
        </w:rPr>
        <w:t>b</w:t>
      </w:r>
      <w:r w:rsidR="00503C48" w:rsidRPr="007C2D81">
        <w:rPr>
          <w:rFonts w:ascii="Times New Roman" w:hAnsi="Times New Roman" w:cs="Times New Roman"/>
          <w:sz w:val="24"/>
          <w:szCs w:val="24"/>
        </w:rPr>
        <w:t xml:space="preserve"> segadust võrreldes mõõtmismeetoditega, nagu </w:t>
      </w:r>
      <w:r w:rsidR="00FF5826" w:rsidRPr="007C2D81">
        <w:rPr>
          <w:rFonts w:ascii="Times New Roman" w:hAnsi="Times New Roman" w:cs="Times New Roman"/>
          <w:sz w:val="24"/>
          <w:szCs w:val="24"/>
        </w:rPr>
        <w:t>paiksed mõõtmised</w:t>
      </w:r>
      <w:r w:rsidR="00503C48" w:rsidRPr="007C2D81">
        <w:rPr>
          <w:rFonts w:ascii="Times New Roman" w:hAnsi="Times New Roman" w:cs="Times New Roman"/>
          <w:sz w:val="24"/>
          <w:szCs w:val="24"/>
        </w:rPr>
        <w:t xml:space="preserve"> või </w:t>
      </w:r>
      <w:r w:rsidR="0027058E">
        <w:rPr>
          <w:rFonts w:ascii="Times New Roman" w:hAnsi="Times New Roman" w:cs="Times New Roman"/>
          <w:sz w:val="24"/>
          <w:szCs w:val="24"/>
        </w:rPr>
        <w:t xml:space="preserve">arvutuslik hindamine (edaspidi ka </w:t>
      </w:r>
      <w:r w:rsidR="0027058E" w:rsidRPr="0027058E">
        <w:rPr>
          <w:rFonts w:ascii="Times New Roman" w:hAnsi="Times New Roman" w:cs="Times New Roman"/>
          <w:i/>
          <w:iCs/>
          <w:sz w:val="24"/>
          <w:szCs w:val="24"/>
        </w:rPr>
        <w:t>modelleerimine</w:t>
      </w:r>
      <w:r w:rsidR="0027058E">
        <w:rPr>
          <w:rFonts w:ascii="Times New Roman" w:hAnsi="Times New Roman" w:cs="Times New Roman"/>
          <w:sz w:val="24"/>
          <w:szCs w:val="24"/>
        </w:rPr>
        <w:t>)</w:t>
      </w:r>
      <w:r w:rsidR="00503C48" w:rsidRPr="007C2D81">
        <w:rPr>
          <w:rFonts w:ascii="Times New Roman" w:hAnsi="Times New Roman" w:cs="Times New Roman"/>
          <w:sz w:val="24"/>
          <w:szCs w:val="24"/>
        </w:rPr>
        <w:t xml:space="preserve">. Mõiste </w:t>
      </w:r>
      <w:r w:rsidR="00D33425" w:rsidRPr="007C2D81">
        <w:rPr>
          <w:rFonts w:ascii="Times New Roman" w:hAnsi="Times New Roman" w:cs="Times New Roman"/>
          <w:sz w:val="24"/>
          <w:szCs w:val="24"/>
        </w:rPr>
        <w:t>„</w:t>
      </w:r>
      <w:r w:rsidR="00503C48" w:rsidRPr="007C2D81">
        <w:rPr>
          <w:rFonts w:ascii="Times New Roman" w:hAnsi="Times New Roman" w:cs="Times New Roman"/>
          <w:sz w:val="24"/>
          <w:szCs w:val="24"/>
        </w:rPr>
        <w:t>pistelised mõõtmised</w:t>
      </w:r>
      <w:r w:rsidR="00D33425" w:rsidRPr="007C2D81">
        <w:rPr>
          <w:rFonts w:ascii="Times New Roman" w:hAnsi="Times New Roman" w:cs="Times New Roman"/>
          <w:sz w:val="24"/>
          <w:szCs w:val="24"/>
        </w:rPr>
        <w:t>“</w:t>
      </w:r>
      <w:r w:rsidR="00503C48" w:rsidRPr="007C2D81">
        <w:rPr>
          <w:rFonts w:ascii="Times New Roman" w:hAnsi="Times New Roman" w:cs="Times New Roman"/>
          <w:sz w:val="24"/>
          <w:szCs w:val="24"/>
        </w:rPr>
        <w:t xml:space="preserve"> on </w:t>
      </w:r>
      <w:r w:rsidR="00D33425" w:rsidRPr="007C2D81">
        <w:rPr>
          <w:rFonts w:ascii="Times New Roman" w:hAnsi="Times New Roman" w:cs="Times New Roman"/>
          <w:sz w:val="24"/>
          <w:szCs w:val="24"/>
        </w:rPr>
        <w:t>täpsem</w:t>
      </w:r>
      <w:r w:rsidR="00503C48" w:rsidRPr="007C2D81">
        <w:rPr>
          <w:rFonts w:ascii="Times New Roman" w:hAnsi="Times New Roman" w:cs="Times New Roman"/>
          <w:sz w:val="24"/>
          <w:szCs w:val="24"/>
        </w:rPr>
        <w:t xml:space="preserve"> ning paremini mõistetav ka laiemale sihtrühmale (sh kohalikud omavalitsused ja järelevalveasutused), kuna see viitab selgelt </w:t>
      </w:r>
      <w:r w:rsidR="00D33425" w:rsidRPr="007C2D81">
        <w:rPr>
          <w:rFonts w:ascii="Times New Roman" w:hAnsi="Times New Roman" w:cs="Times New Roman"/>
          <w:sz w:val="24"/>
          <w:szCs w:val="24"/>
        </w:rPr>
        <w:t>korduvatele</w:t>
      </w:r>
      <w:r w:rsidR="00503C48" w:rsidRPr="007C2D81">
        <w:rPr>
          <w:rFonts w:ascii="Times New Roman" w:hAnsi="Times New Roman" w:cs="Times New Roman"/>
          <w:sz w:val="24"/>
          <w:szCs w:val="24"/>
        </w:rPr>
        <w:t xml:space="preserve"> juhuslikele mõõtmistele, mida tehakse kindlate</w:t>
      </w:r>
      <w:r w:rsidR="00D33425" w:rsidRPr="007C2D81">
        <w:rPr>
          <w:rFonts w:ascii="Times New Roman" w:hAnsi="Times New Roman" w:cs="Times New Roman"/>
          <w:sz w:val="24"/>
          <w:szCs w:val="24"/>
        </w:rPr>
        <w:t>l</w:t>
      </w:r>
      <w:r w:rsidR="00503C48" w:rsidRPr="007C2D81">
        <w:rPr>
          <w:rFonts w:ascii="Times New Roman" w:hAnsi="Times New Roman" w:cs="Times New Roman"/>
          <w:sz w:val="24"/>
          <w:szCs w:val="24"/>
        </w:rPr>
        <w:t xml:space="preserve"> eesmärkide</w:t>
      </w:r>
      <w:r w:rsidR="00D33425" w:rsidRPr="007C2D81">
        <w:rPr>
          <w:rFonts w:ascii="Times New Roman" w:hAnsi="Times New Roman" w:cs="Times New Roman"/>
          <w:sz w:val="24"/>
          <w:szCs w:val="24"/>
        </w:rPr>
        <w:t xml:space="preserve">l, </w:t>
      </w:r>
      <w:r w:rsidR="00503C48" w:rsidRPr="007C2D81">
        <w:rPr>
          <w:rFonts w:ascii="Times New Roman" w:hAnsi="Times New Roman" w:cs="Times New Roman"/>
          <w:sz w:val="24"/>
          <w:szCs w:val="24"/>
        </w:rPr>
        <w:t xml:space="preserve">nt </w:t>
      </w:r>
      <w:r w:rsidR="00D33425" w:rsidRPr="007C2D81">
        <w:rPr>
          <w:rFonts w:ascii="Times New Roman" w:hAnsi="Times New Roman" w:cs="Times New Roman"/>
          <w:sz w:val="24"/>
          <w:szCs w:val="24"/>
        </w:rPr>
        <w:t>lisa</w:t>
      </w:r>
      <w:r w:rsidR="00503C48" w:rsidRPr="007C2D81">
        <w:rPr>
          <w:rFonts w:ascii="Times New Roman" w:hAnsi="Times New Roman" w:cs="Times New Roman"/>
          <w:sz w:val="24"/>
          <w:szCs w:val="24"/>
        </w:rPr>
        <w:t>teabe kogumise</w:t>
      </w:r>
      <w:r w:rsidR="00D33425" w:rsidRPr="007C2D81">
        <w:rPr>
          <w:rFonts w:ascii="Times New Roman" w:hAnsi="Times New Roman" w:cs="Times New Roman"/>
          <w:sz w:val="24"/>
          <w:szCs w:val="24"/>
        </w:rPr>
        <w:t>ks</w:t>
      </w:r>
      <w:r w:rsidR="00503C48" w:rsidRPr="007C2D81">
        <w:rPr>
          <w:rFonts w:ascii="Times New Roman" w:hAnsi="Times New Roman" w:cs="Times New Roman"/>
          <w:sz w:val="24"/>
          <w:szCs w:val="24"/>
        </w:rPr>
        <w:t xml:space="preserve"> või kontrolli</w:t>
      </w:r>
      <w:r w:rsidR="00D33425" w:rsidRPr="007C2D81">
        <w:rPr>
          <w:rFonts w:ascii="Times New Roman" w:hAnsi="Times New Roman" w:cs="Times New Roman"/>
          <w:sz w:val="24"/>
          <w:szCs w:val="24"/>
        </w:rPr>
        <w:t>miseks</w:t>
      </w:r>
      <w:r w:rsidR="00503C48" w:rsidRPr="007C2D81">
        <w:rPr>
          <w:rFonts w:ascii="Times New Roman" w:hAnsi="Times New Roman" w:cs="Times New Roman"/>
          <w:sz w:val="24"/>
          <w:szCs w:val="24"/>
        </w:rPr>
        <w:t xml:space="preserve">. Eesti Keskkonnauuringute Keskus </w:t>
      </w:r>
      <w:r w:rsidR="00BC7506">
        <w:rPr>
          <w:rFonts w:ascii="Times New Roman" w:hAnsi="Times New Roman" w:cs="Times New Roman"/>
          <w:sz w:val="24"/>
          <w:szCs w:val="24"/>
        </w:rPr>
        <w:t>(</w:t>
      </w:r>
      <w:r w:rsidR="0086719A">
        <w:rPr>
          <w:rFonts w:ascii="Times New Roman" w:hAnsi="Times New Roman" w:cs="Times New Roman"/>
          <w:sz w:val="24"/>
          <w:szCs w:val="24"/>
        </w:rPr>
        <w:t xml:space="preserve">edaspidi </w:t>
      </w:r>
      <w:r w:rsidR="00BC7506" w:rsidRPr="00047171">
        <w:rPr>
          <w:rFonts w:ascii="Times New Roman" w:hAnsi="Times New Roman" w:cs="Times New Roman"/>
          <w:i/>
          <w:iCs/>
          <w:sz w:val="24"/>
          <w:szCs w:val="24"/>
        </w:rPr>
        <w:t>EKUK</w:t>
      </w:r>
      <w:r w:rsidR="00BC7506">
        <w:rPr>
          <w:rFonts w:ascii="Times New Roman" w:hAnsi="Times New Roman" w:cs="Times New Roman"/>
          <w:sz w:val="24"/>
          <w:szCs w:val="24"/>
        </w:rPr>
        <w:t xml:space="preserve">) </w:t>
      </w:r>
      <w:r w:rsidR="00503C48" w:rsidRPr="007C2D81">
        <w:rPr>
          <w:rFonts w:ascii="Times New Roman" w:hAnsi="Times New Roman" w:cs="Times New Roman"/>
          <w:sz w:val="24"/>
          <w:szCs w:val="24"/>
        </w:rPr>
        <w:t xml:space="preserve">on eksperdina soovitanud kasutada mõistet </w:t>
      </w:r>
      <w:r w:rsidR="00D33425" w:rsidRPr="007C2D81">
        <w:rPr>
          <w:rFonts w:ascii="Times New Roman" w:hAnsi="Times New Roman" w:cs="Times New Roman"/>
          <w:sz w:val="24"/>
          <w:szCs w:val="24"/>
        </w:rPr>
        <w:t>„</w:t>
      </w:r>
      <w:r w:rsidR="00503C48" w:rsidRPr="007C2D81">
        <w:rPr>
          <w:rFonts w:ascii="Times New Roman" w:hAnsi="Times New Roman" w:cs="Times New Roman"/>
          <w:sz w:val="24"/>
          <w:szCs w:val="24"/>
        </w:rPr>
        <w:t>pistelised mõõtmised</w:t>
      </w:r>
      <w:r w:rsidR="00D33425" w:rsidRPr="007C2D81">
        <w:rPr>
          <w:rFonts w:ascii="Times New Roman" w:hAnsi="Times New Roman" w:cs="Times New Roman"/>
          <w:sz w:val="24"/>
          <w:szCs w:val="24"/>
        </w:rPr>
        <w:t>“</w:t>
      </w:r>
      <w:r w:rsidR="00503C48" w:rsidRPr="007C2D81">
        <w:rPr>
          <w:rFonts w:ascii="Times New Roman" w:hAnsi="Times New Roman" w:cs="Times New Roman"/>
          <w:sz w:val="24"/>
          <w:szCs w:val="24"/>
        </w:rPr>
        <w:t xml:space="preserve">, </w:t>
      </w:r>
      <w:r w:rsidR="00503C48" w:rsidRPr="007C2D81">
        <w:rPr>
          <w:rFonts w:ascii="Times New Roman" w:hAnsi="Times New Roman" w:cs="Times New Roman"/>
          <w:sz w:val="24"/>
          <w:szCs w:val="24"/>
        </w:rPr>
        <w:lastRenderedPageBreak/>
        <w:t xml:space="preserve">kuna see vastab paremini mõõtmiste tegelikule sisule ja praktikale. </w:t>
      </w:r>
      <w:r w:rsidR="00D33425" w:rsidRPr="007C2D81">
        <w:rPr>
          <w:rFonts w:ascii="Times New Roman" w:hAnsi="Times New Roman" w:cs="Times New Roman"/>
          <w:sz w:val="24"/>
          <w:szCs w:val="24"/>
        </w:rPr>
        <w:t>Keskuse</w:t>
      </w:r>
      <w:r w:rsidR="00503C48" w:rsidRPr="007C2D81">
        <w:rPr>
          <w:rFonts w:ascii="Times New Roman" w:hAnsi="Times New Roman" w:cs="Times New Roman"/>
          <w:sz w:val="24"/>
          <w:szCs w:val="24"/>
        </w:rPr>
        <w:t xml:space="preserve"> hinnangul aitab see vältida valetõlgendusi ning tagab, et mõõtmiste eesmärk ja metoodika oleks selgelt mõistetav kõigile osa</w:t>
      </w:r>
      <w:r w:rsidR="00D33425" w:rsidRPr="007C2D81">
        <w:rPr>
          <w:rFonts w:ascii="Times New Roman" w:hAnsi="Times New Roman" w:cs="Times New Roman"/>
          <w:sz w:val="24"/>
          <w:szCs w:val="24"/>
        </w:rPr>
        <w:t>listele</w:t>
      </w:r>
      <w:r w:rsidR="00503C48" w:rsidRPr="007C2D81">
        <w:rPr>
          <w:rFonts w:ascii="Times New Roman" w:hAnsi="Times New Roman" w:cs="Times New Roman"/>
          <w:sz w:val="24"/>
          <w:szCs w:val="24"/>
        </w:rPr>
        <w:t>, sh mõõtjaile, järelevalveasutustele ja andmekasutajatele. Pistelisi mõõtmisi kasutatakse õhukvaliteedi seires</w:t>
      </w:r>
      <w:r w:rsidR="00D33425" w:rsidRPr="007C2D81">
        <w:rPr>
          <w:rFonts w:ascii="Times New Roman" w:hAnsi="Times New Roman" w:cs="Times New Roman"/>
          <w:sz w:val="24"/>
          <w:szCs w:val="24"/>
        </w:rPr>
        <w:t>,</w:t>
      </w:r>
      <w:r w:rsidR="00503C48" w:rsidRPr="007C2D81">
        <w:rPr>
          <w:rFonts w:ascii="Times New Roman" w:hAnsi="Times New Roman" w:cs="Times New Roman"/>
          <w:sz w:val="24"/>
          <w:szCs w:val="24"/>
        </w:rPr>
        <w:t xml:space="preserve"> kui </w:t>
      </w:r>
      <w:r w:rsidR="00FF5826" w:rsidRPr="007C2D81">
        <w:rPr>
          <w:rFonts w:ascii="Times New Roman" w:hAnsi="Times New Roman" w:cs="Times New Roman"/>
          <w:sz w:val="24"/>
          <w:szCs w:val="24"/>
        </w:rPr>
        <w:t>paiksed mõõtmised</w:t>
      </w:r>
      <w:r w:rsidR="00503C48" w:rsidRPr="007C2D81">
        <w:rPr>
          <w:rFonts w:ascii="Times New Roman" w:hAnsi="Times New Roman" w:cs="Times New Roman"/>
          <w:sz w:val="24"/>
          <w:szCs w:val="24"/>
        </w:rPr>
        <w:t xml:space="preserve"> ei ole põhjendatud või vajalik</w:t>
      </w:r>
      <w:r w:rsidR="00D33425" w:rsidRPr="007C2D81">
        <w:rPr>
          <w:rFonts w:ascii="Times New Roman" w:hAnsi="Times New Roman" w:cs="Times New Roman"/>
          <w:sz w:val="24"/>
          <w:szCs w:val="24"/>
        </w:rPr>
        <w:t>ud</w:t>
      </w:r>
      <w:r w:rsidR="00503C48" w:rsidRPr="007C2D81">
        <w:rPr>
          <w:rFonts w:ascii="Times New Roman" w:hAnsi="Times New Roman" w:cs="Times New Roman"/>
          <w:sz w:val="24"/>
          <w:szCs w:val="24"/>
        </w:rPr>
        <w:t xml:space="preserve">, kuid siiski on vaja koguda tõendusmaterjali </w:t>
      </w:r>
      <w:r w:rsidR="00D33425" w:rsidRPr="007C2D81">
        <w:rPr>
          <w:rFonts w:ascii="Times New Roman" w:hAnsi="Times New Roman" w:cs="Times New Roman"/>
          <w:sz w:val="24"/>
          <w:szCs w:val="24"/>
        </w:rPr>
        <w:t>mingil</w:t>
      </w:r>
      <w:r w:rsidR="00503C48" w:rsidRPr="007C2D81">
        <w:rPr>
          <w:rFonts w:ascii="Times New Roman" w:hAnsi="Times New Roman" w:cs="Times New Roman"/>
          <w:sz w:val="24"/>
          <w:szCs w:val="24"/>
        </w:rPr>
        <w:t xml:space="preserve"> ajahetkel või konkreetse sündmuse kontekstis. Mõiste </w:t>
      </w:r>
      <w:r w:rsidR="00D33425" w:rsidRPr="007C2D81">
        <w:rPr>
          <w:rFonts w:ascii="Times New Roman" w:hAnsi="Times New Roman" w:cs="Times New Roman"/>
          <w:sz w:val="24"/>
          <w:szCs w:val="24"/>
        </w:rPr>
        <w:t>„</w:t>
      </w:r>
      <w:r w:rsidR="00503C48" w:rsidRPr="007C2D81">
        <w:rPr>
          <w:rFonts w:ascii="Times New Roman" w:hAnsi="Times New Roman" w:cs="Times New Roman"/>
          <w:sz w:val="24"/>
          <w:szCs w:val="24"/>
        </w:rPr>
        <w:t>pisteline</w:t>
      </w:r>
      <w:r w:rsidR="00D33425" w:rsidRPr="007C2D81">
        <w:rPr>
          <w:rFonts w:ascii="Times New Roman" w:hAnsi="Times New Roman" w:cs="Times New Roman"/>
          <w:sz w:val="24"/>
          <w:szCs w:val="24"/>
        </w:rPr>
        <w:t>“</w:t>
      </w:r>
      <w:r w:rsidR="00503C48" w:rsidRPr="007C2D81">
        <w:rPr>
          <w:rFonts w:ascii="Times New Roman" w:hAnsi="Times New Roman" w:cs="Times New Roman"/>
          <w:sz w:val="24"/>
          <w:szCs w:val="24"/>
        </w:rPr>
        <w:t xml:space="preserve"> viitab metoodikale täpsemalt kui </w:t>
      </w:r>
      <w:r w:rsidR="00D33425" w:rsidRPr="007C2D81">
        <w:rPr>
          <w:rFonts w:ascii="Times New Roman" w:hAnsi="Times New Roman" w:cs="Times New Roman"/>
          <w:sz w:val="24"/>
          <w:szCs w:val="24"/>
        </w:rPr>
        <w:t>„</w:t>
      </w:r>
      <w:r w:rsidR="00503C48" w:rsidRPr="007C2D81">
        <w:rPr>
          <w:rFonts w:ascii="Times New Roman" w:hAnsi="Times New Roman" w:cs="Times New Roman"/>
          <w:sz w:val="24"/>
          <w:szCs w:val="24"/>
        </w:rPr>
        <w:t>indikaator</w:t>
      </w:r>
      <w:r w:rsidR="00D33425" w:rsidRPr="007C2D81">
        <w:rPr>
          <w:rFonts w:ascii="Times New Roman" w:hAnsi="Times New Roman" w:cs="Times New Roman"/>
          <w:sz w:val="24"/>
          <w:szCs w:val="24"/>
        </w:rPr>
        <w:t>“</w:t>
      </w:r>
      <w:r w:rsidR="00503C48" w:rsidRPr="007C2D81">
        <w:rPr>
          <w:rFonts w:ascii="Times New Roman" w:hAnsi="Times New Roman" w:cs="Times New Roman"/>
          <w:sz w:val="24"/>
          <w:szCs w:val="24"/>
        </w:rPr>
        <w:t>, mis võib ekslikult viidata näiteks üksnes suundumusi näitavale või vähem täpsele mõõtmisele.</w:t>
      </w:r>
    </w:p>
    <w:p w14:paraId="0DC3CEFE" w14:textId="77777777" w:rsidR="00A70A0F" w:rsidRDefault="00A70A0F" w:rsidP="007C2D81">
      <w:pPr>
        <w:spacing w:after="0" w:line="240" w:lineRule="auto"/>
        <w:jc w:val="both"/>
        <w:rPr>
          <w:rFonts w:ascii="Times New Roman" w:hAnsi="Times New Roman" w:cs="Times New Roman"/>
          <w:sz w:val="24"/>
          <w:szCs w:val="24"/>
        </w:rPr>
      </w:pPr>
    </w:p>
    <w:p w14:paraId="16F45289" w14:textId="47FDB3D5" w:rsidR="00A70A0F" w:rsidRPr="00BA33BA" w:rsidRDefault="00A70A0F" w:rsidP="002865E7">
      <w:pPr>
        <w:jc w:val="both"/>
        <w:rPr>
          <w:rFonts w:ascii="Times New Roman" w:hAnsi="Times New Roman" w:cs="Times New Roman"/>
          <w:sz w:val="24"/>
          <w:szCs w:val="24"/>
        </w:rPr>
      </w:pPr>
      <w:r w:rsidRPr="00BA33BA">
        <w:rPr>
          <w:rFonts w:ascii="Times New Roman" w:hAnsi="Times New Roman" w:cs="Times New Roman"/>
          <w:b/>
          <w:bCs/>
          <w:sz w:val="24"/>
          <w:szCs w:val="24"/>
        </w:rPr>
        <w:t>Punktiga 2</w:t>
      </w:r>
      <w:r w:rsidRPr="00BA33BA">
        <w:rPr>
          <w:rFonts w:ascii="Times New Roman" w:hAnsi="Times New Roman" w:cs="Times New Roman"/>
          <w:sz w:val="24"/>
          <w:szCs w:val="24"/>
        </w:rPr>
        <w:t xml:space="preserve"> asendatakse seaduses tekstiosa „elanikkonna tundlikud rühmad“ tekstiosaga „tundlik elanikkon</w:t>
      </w:r>
      <w:r w:rsidR="002865E7">
        <w:rPr>
          <w:rFonts w:ascii="Times New Roman" w:hAnsi="Times New Roman" w:cs="Times New Roman"/>
          <w:sz w:val="24"/>
          <w:szCs w:val="24"/>
        </w:rPr>
        <w:t>d</w:t>
      </w:r>
      <w:r w:rsidRPr="00BA33BA">
        <w:rPr>
          <w:rFonts w:ascii="Times New Roman" w:hAnsi="Times New Roman" w:cs="Times New Roman"/>
          <w:sz w:val="24"/>
          <w:szCs w:val="24"/>
        </w:rPr>
        <w:t xml:space="preserve"> ja haavatavad rühmad“. Muudatus on vajalik, kuna see lisab seadusesse tundliku elanikkonna ja haavatavate rühmade ametliku ja juriidiliselt täpsema määratluse. Sellega võetakse üle direktiivi artikli 4 punkti 44. Lisaks on muudatus vajalik selleks, et luua selge alus õhukvaliteedipoliitika edasiseks arendamiseks ja rakendamiseks</w:t>
      </w:r>
    </w:p>
    <w:p w14:paraId="066F01EC" w14:textId="3A64D625" w:rsidR="00D33425" w:rsidRPr="007C2D81" w:rsidRDefault="00A70A0F" w:rsidP="002865E7">
      <w:pPr>
        <w:jc w:val="both"/>
        <w:rPr>
          <w:rFonts w:ascii="Times New Roman" w:hAnsi="Times New Roman" w:cs="Times New Roman"/>
          <w:sz w:val="24"/>
          <w:szCs w:val="24"/>
        </w:rPr>
      </w:pPr>
      <w:r w:rsidRPr="00BA33BA">
        <w:rPr>
          <w:rFonts w:ascii="Times New Roman" w:hAnsi="Times New Roman" w:cs="Times New Roman"/>
          <w:sz w:val="24"/>
          <w:szCs w:val="24"/>
        </w:rPr>
        <w:t>Teatud inimrühmad on õhusaastele oluliselt vastuvõtlikumad. Muudatuse lisamisega saab õhukvaliteedi hindamisel ja meetmete kavandamisel võtta arvesse just nende rühmade erivajadusi. See võimaldab suunata meetmeid tõhusamalt, näiteks kehtestades rangemad õhukvaliteedi nõudeid just lasteaedade, koolide, haiglate ja hooldekodude läheduses, kus haavatavad rühmad viibivad.</w:t>
      </w:r>
    </w:p>
    <w:p w14:paraId="585998A1" w14:textId="20B7B54A" w:rsidR="005406AB" w:rsidRPr="007C2D81" w:rsidRDefault="005406AB"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b/>
          <w:bCs/>
          <w:sz w:val="24"/>
          <w:szCs w:val="24"/>
        </w:rPr>
        <w:t xml:space="preserve">Punktiga </w:t>
      </w:r>
      <w:r w:rsidR="00A70A0F">
        <w:rPr>
          <w:rFonts w:ascii="Times New Roman" w:hAnsi="Times New Roman" w:cs="Times New Roman"/>
          <w:b/>
          <w:bCs/>
          <w:sz w:val="24"/>
          <w:szCs w:val="24"/>
        </w:rPr>
        <w:t>3</w:t>
      </w:r>
      <w:r w:rsidRPr="007C2D81">
        <w:rPr>
          <w:rFonts w:ascii="Times New Roman" w:hAnsi="Times New Roman" w:cs="Times New Roman"/>
          <w:sz w:val="24"/>
          <w:szCs w:val="24"/>
        </w:rPr>
        <w:t xml:space="preserve"> täiendatakse seadus</w:t>
      </w:r>
      <w:r w:rsidR="00546242" w:rsidRPr="007C2D81">
        <w:rPr>
          <w:rFonts w:ascii="Times New Roman" w:hAnsi="Times New Roman" w:cs="Times New Roman"/>
          <w:sz w:val="24"/>
          <w:szCs w:val="24"/>
        </w:rPr>
        <w:t>t</w:t>
      </w:r>
      <w:r w:rsidR="00CF6A73" w:rsidRPr="007C2D81">
        <w:rPr>
          <w:rFonts w:ascii="Times New Roman" w:hAnsi="Times New Roman" w:cs="Times New Roman"/>
          <w:sz w:val="24"/>
          <w:szCs w:val="24"/>
        </w:rPr>
        <w:t xml:space="preserve"> </w:t>
      </w:r>
      <w:r w:rsidR="00D33425" w:rsidRPr="007C2D81">
        <w:rPr>
          <w:rFonts w:ascii="Times New Roman" w:hAnsi="Times New Roman" w:cs="Times New Roman"/>
          <w:sz w:val="24"/>
          <w:szCs w:val="24"/>
        </w:rPr>
        <w:t>§-</w:t>
      </w:r>
      <w:r w:rsidR="00546242" w:rsidRPr="007C2D81">
        <w:rPr>
          <w:rFonts w:ascii="Times New Roman" w:hAnsi="Times New Roman" w:cs="Times New Roman"/>
          <w:sz w:val="24"/>
          <w:szCs w:val="24"/>
        </w:rPr>
        <w:t>ga</w:t>
      </w:r>
      <w:r w:rsidR="00CF6A73" w:rsidRPr="007C2D81">
        <w:rPr>
          <w:rFonts w:ascii="Times New Roman" w:hAnsi="Times New Roman" w:cs="Times New Roman"/>
          <w:sz w:val="24"/>
          <w:szCs w:val="24"/>
        </w:rPr>
        <w:t xml:space="preserve"> 3</w:t>
      </w:r>
      <w:r w:rsidR="00546242" w:rsidRPr="007C2D81">
        <w:rPr>
          <w:rFonts w:ascii="Times New Roman" w:hAnsi="Times New Roman" w:cs="Times New Roman"/>
          <w:sz w:val="24"/>
          <w:szCs w:val="24"/>
          <w:vertAlign w:val="superscript"/>
        </w:rPr>
        <w:t>1</w:t>
      </w:r>
      <w:r w:rsidR="00CF6A73" w:rsidRPr="007C2D81">
        <w:rPr>
          <w:rFonts w:ascii="Times New Roman" w:hAnsi="Times New Roman" w:cs="Times New Roman"/>
          <w:sz w:val="24"/>
          <w:szCs w:val="24"/>
        </w:rPr>
        <w:t xml:space="preserve">, mis </w:t>
      </w:r>
      <w:r w:rsidR="00D33425" w:rsidRPr="007C2D81">
        <w:rPr>
          <w:rFonts w:ascii="Times New Roman" w:hAnsi="Times New Roman" w:cs="Times New Roman"/>
          <w:sz w:val="24"/>
          <w:szCs w:val="24"/>
        </w:rPr>
        <w:t>sätestab</w:t>
      </w:r>
      <w:r w:rsidRPr="007C2D81">
        <w:rPr>
          <w:rFonts w:ascii="Times New Roman" w:hAnsi="Times New Roman" w:cs="Times New Roman"/>
          <w:sz w:val="24"/>
          <w:szCs w:val="24"/>
        </w:rPr>
        <w:t xml:space="preserve"> uue mõiste „õhukvaliteedi normid“.</w:t>
      </w:r>
      <w:r w:rsidR="002865E7">
        <w:rPr>
          <w:rFonts w:ascii="Times New Roman" w:hAnsi="Times New Roman" w:cs="Times New Roman"/>
          <w:sz w:val="24"/>
          <w:szCs w:val="24"/>
        </w:rPr>
        <w:t xml:space="preserve"> </w:t>
      </w:r>
      <w:r w:rsidR="00546242" w:rsidRPr="007C2D81">
        <w:rPr>
          <w:rFonts w:ascii="Times New Roman" w:hAnsi="Times New Roman" w:cs="Times New Roman"/>
          <w:sz w:val="24"/>
          <w:szCs w:val="24"/>
        </w:rPr>
        <w:t xml:space="preserve">Muudatus võtab üle direktiivi artikli 4 punkti 2. </w:t>
      </w:r>
      <w:r w:rsidR="00D33425" w:rsidRPr="007C2D81">
        <w:rPr>
          <w:rFonts w:ascii="Times New Roman" w:hAnsi="Times New Roman" w:cs="Times New Roman"/>
          <w:sz w:val="24"/>
          <w:szCs w:val="24"/>
        </w:rPr>
        <w:t>M</w:t>
      </w:r>
      <w:r w:rsidRPr="007C2D81">
        <w:rPr>
          <w:rFonts w:ascii="Times New Roman" w:hAnsi="Times New Roman" w:cs="Times New Roman"/>
          <w:sz w:val="24"/>
          <w:szCs w:val="24"/>
        </w:rPr>
        <w:t xml:space="preserve">uudatuse eesmärk on tuua seadusesse selge ja üheselt mõistetav </w:t>
      </w:r>
      <w:r w:rsidR="00D33425" w:rsidRPr="007C2D81">
        <w:rPr>
          <w:rFonts w:ascii="Times New Roman" w:hAnsi="Times New Roman" w:cs="Times New Roman"/>
          <w:sz w:val="24"/>
          <w:szCs w:val="24"/>
        </w:rPr>
        <w:t>nn katus</w:t>
      </w:r>
      <w:r w:rsidR="00546242" w:rsidRPr="007C2D81">
        <w:rPr>
          <w:rFonts w:ascii="Times New Roman" w:hAnsi="Times New Roman" w:cs="Times New Roman"/>
          <w:sz w:val="24"/>
          <w:szCs w:val="24"/>
        </w:rPr>
        <w:t>termin</w:t>
      </w:r>
      <w:r w:rsidRPr="007C2D81">
        <w:rPr>
          <w:rFonts w:ascii="Times New Roman" w:hAnsi="Times New Roman" w:cs="Times New Roman"/>
          <w:sz w:val="24"/>
          <w:szCs w:val="24"/>
        </w:rPr>
        <w:t>, mis käsitleb õhukvaliteedi piirväärtusi, sihtväärtusi ja muid saasteainete kontsentratsiooniga seotud nõudeid</w:t>
      </w:r>
      <w:r w:rsidR="00E508DF" w:rsidRPr="007C2D81">
        <w:rPr>
          <w:rFonts w:ascii="Times New Roman" w:hAnsi="Times New Roman" w:cs="Times New Roman"/>
          <w:sz w:val="24"/>
          <w:szCs w:val="24"/>
        </w:rPr>
        <w:t xml:space="preserve"> nagu keskmise kokkupuute näitaja, kriitilised tasemed, häiretasemed, teavitamistasemed ja pikaajalised eesmärgid</w:t>
      </w:r>
      <w:r w:rsidRPr="007C2D81">
        <w:rPr>
          <w:rFonts w:ascii="Times New Roman" w:hAnsi="Times New Roman" w:cs="Times New Roman"/>
          <w:sz w:val="24"/>
          <w:szCs w:val="24"/>
        </w:rPr>
        <w:t xml:space="preserve">. </w:t>
      </w:r>
      <w:r w:rsidR="00F66963" w:rsidRPr="007C2D81">
        <w:rPr>
          <w:rFonts w:ascii="Times New Roman" w:hAnsi="Times New Roman" w:cs="Times New Roman"/>
          <w:sz w:val="24"/>
          <w:szCs w:val="24"/>
        </w:rPr>
        <w:t>Muudatus on eelkõige vajalik direktiivist definitsiooni ülevõtmise</w:t>
      </w:r>
      <w:r w:rsidR="00D33425" w:rsidRPr="007C2D81">
        <w:rPr>
          <w:rFonts w:ascii="Times New Roman" w:hAnsi="Times New Roman" w:cs="Times New Roman"/>
          <w:sz w:val="24"/>
          <w:szCs w:val="24"/>
        </w:rPr>
        <w:t>ks.</w:t>
      </w:r>
      <w:r w:rsidR="00F66963" w:rsidRPr="007C2D81">
        <w:rPr>
          <w:rFonts w:ascii="Times New Roman" w:hAnsi="Times New Roman" w:cs="Times New Roman"/>
          <w:sz w:val="24"/>
          <w:szCs w:val="24"/>
        </w:rPr>
        <w:t xml:space="preserve"> </w:t>
      </w:r>
      <w:r w:rsidRPr="007C2D81">
        <w:rPr>
          <w:rFonts w:ascii="Times New Roman" w:hAnsi="Times New Roman" w:cs="Times New Roman"/>
          <w:sz w:val="24"/>
          <w:szCs w:val="24"/>
        </w:rPr>
        <w:t xml:space="preserve">Õhukvaliteedi normide </w:t>
      </w:r>
      <w:r w:rsidR="00D33425" w:rsidRPr="007C2D81">
        <w:rPr>
          <w:rFonts w:ascii="Times New Roman" w:hAnsi="Times New Roman" w:cs="Times New Roman"/>
          <w:sz w:val="24"/>
          <w:szCs w:val="24"/>
        </w:rPr>
        <w:t>määratlemine</w:t>
      </w:r>
      <w:r w:rsidRPr="007C2D81">
        <w:rPr>
          <w:rFonts w:ascii="Times New Roman" w:hAnsi="Times New Roman" w:cs="Times New Roman"/>
          <w:sz w:val="24"/>
          <w:szCs w:val="24"/>
        </w:rPr>
        <w:t xml:space="preserve"> </w:t>
      </w:r>
      <w:r w:rsidR="00D33425" w:rsidRPr="007C2D81">
        <w:rPr>
          <w:rFonts w:ascii="Times New Roman" w:hAnsi="Times New Roman" w:cs="Times New Roman"/>
          <w:sz w:val="24"/>
          <w:szCs w:val="24"/>
        </w:rPr>
        <w:t>loob</w:t>
      </w:r>
      <w:r w:rsidRPr="007C2D81">
        <w:rPr>
          <w:rFonts w:ascii="Times New Roman" w:hAnsi="Times New Roman" w:cs="Times New Roman"/>
          <w:sz w:val="24"/>
          <w:szCs w:val="24"/>
        </w:rPr>
        <w:t xml:space="preserve"> aluse õiguslikult siduvatele eesmärkidele, mille kaudu saab tõhusamalt kaitsta </w:t>
      </w:r>
      <w:r w:rsidR="00D33425" w:rsidRPr="007C2D81">
        <w:rPr>
          <w:rFonts w:ascii="Times New Roman" w:hAnsi="Times New Roman" w:cs="Times New Roman"/>
          <w:sz w:val="24"/>
          <w:szCs w:val="24"/>
        </w:rPr>
        <w:t xml:space="preserve">inimeste </w:t>
      </w:r>
      <w:r w:rsidRPr="007C2D81">
        <w:rPr>
          <w:rFonts w:ascii="Times New Roman" w:hAnsi="Times New Roman" w:cs="Times New Roman"/>
          <w:sz w:val="24"/>
          <w:szCs w:val="24"/>
        </w:rPr>
        <w:t>tervist, hoida looduskeskkonda ning edendada Euroopa Liidu keskkonna- ja kliimaeesmärkide täitmist.</w:t>
      </w:r>
      <w:r w:rsidR="00793A52" w:rsidRPr="007C2D81">
        <w:rPr>
          <w:rFonts w:ascii="Times New Roman" w:hAnsi="Times New Roman" w:cs="Times New Roman"/>
          <w:sz w:val="24"/>
          <w:szCs w:val="24"/>
        </w:rPr>
        <w:t xml:space="preserve"> Samuti aitab see</w:t>
      </w:r>
      <w:r w:rsidRPr="007C2D81">
        <w:rPr>
          <w:rFonts w:ascii="Times New Roman" w:hAnsi="Times New Roman" w:cs="Times New Roman"/>
          <w:sz w:val="24"/>
          <w:szCs w:val="24"/>
        </w:rPr>
        <w:t xml:space="preserve"> paremini suunata nii riiklikku poliitikat kui </w:t>
      </w:r>
      <w:r w:rsidR="00793A52" w:rsidRPr="007C2D81">
        <w:rPr>
          <w:rFonts w:ascii="Times New Roman" w:hAnsi="Times New Roman" w:cs="Times New Roman"/>
          <w:sz w:val="24"/>
          <w:szCs w:val="24"/>
        </w:rPr>
        <w:t xml:space="preserve">seada </w:t>
      </w:r>
      <w:r w:rsidRPr="007C2D81">
        <w:rPr>
          <w:rFonts w:ascii="Times New Roman" w:hAnsi="Times New Roman" w:cs="Times New Roman"/>
          <w:sz w:val="24"/>
          <w:szCs w:val="24"/>
        </w:rPr>
        <w:t>ka kohalikke meetmeid. See muudab õhukvaliteedi juhtimise läbipaistvamaks, toetab teaduspõhist otsustamist ja suurendab avalikkuse usaldust rakendatavate meetmete vastu.</w:t>
      </w:r>
    </w:p>
    <w:p w14:paraId="1980948A" w14:textId="77777777" w:rsidR="00793A52" w:rsidRPr="007C2D81" w:rsidRDefault="00793A52" w:rsidP="007C2D81">
      <w:pPr>
        <w:spacing w:after="0" w:line="240" w:lineRule="auto"/>
        <w:jc w:val="both"/>
        <w:rPr>
          <w:rFonts w:ascii="Times New Roman" w:hAnsi="Times New Roman" w:cs="Times New Roman"/>
          <w:sz w:val="24"/>
          <w:szCs w:val="24"/>
        </w:rPr>
      </w:pPr>
    </w:p>
    <w:p w14:paraId="1F05C606" w14:textId="6620AAC4" w:rsidR="00B560D4" w:rsidRPr="007C2D81" w:rsidRDefault="005406AB"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Direktiivi kohaselt on Euroopa Komisjonil kohustus hinnata õhukvaliteedi normide asjakohasust iga viie aasta tagant alates 1. jaanuarist 2031. Selle eesmärk on tagada, et õhukvaliteedi normid vastaksid </w:t>
      </w:r>
      <w:proofErr w:type="spellStart"/>
      <w:r w:rsidRPr="007C2D81">
        <w:rPr>
          <w:rFonts w:ascii="Times New Roman" w:hAnsi="Times New Roman" w:cs="Times New Roman"/>
          <w:sz w:val="24"/>
          <w:szCs w:val="24"/>
        </w:rPr>
        <w:t>uusimatele</w:t>
      </w:r>
      <w:proofErr w:type="spellEnd"/>
      <w:r w:rsidRPr="007C2D81">
        <w:rPr>
          <w:rFonts w:ascii="Times New Roman" w:hAnsi="Times New Roman" w:cs="Times New Roman"/>
          <w:sz w:val="24"/>
          <w:szCs w:val="24"/>
        </w:rPr>
        <w:t xml:space="preserve"> teaduslikele tõenditele, eeskätt Maailma Terviseorganisatsiooni (</w:t>
      </w:r>
      <w:r w:rsidR="00685DAB" w:rsidRPr="007C2D81">
        <w:rPr>
          <w:rFonts w:ascii="Times New Roman" w:hAnsi="Times New Roman" w:cs="Times New Roman"/>
          <w:sz w:val="24"/>
          <w:szCs w:val="24"/>
        </w:rPr>
        <w:t xml:space="preserve">edaspidi </w:t>
      </w:r>
      <w:r w:rsidRPr="007C2D81">
        <w:rPr>
          <w:rFonts w:ascii="Times New Roman" w:hAnsi="Times New Roman" w:cs="Times New Roman"/>
          <w:i/>
          <w:iCs/>
          <w:sz w:val="24"/>
          <w:szCs w:val="24"/>
        </w:rPr>
        <w:t>WHO</w:t>
      </w:r>
      <w:r w:rsidRPr="007C2D81">
        <w:rPr>
          <w:rFonts w:ascii="Times New Roman" w:hAnsi="Times New Roman" w:cs="Times New Roman"/>
          <w:sz w:val="24"/>
          <w:szCs w:val="24"/>
        </w:rPr>
        <w:t>) soovitustele</w:t>
      </w:r>
      <w:r w:rsidR="00793A52" w:rsidRPr="007C2D81">
        <w:rPr>
          <w:rFonts w:ascii="Times New Roman" w:hAnsi="Times New Roman" w:cs="Times New Roman"/>
          <w:sz w:val="24"/>
          <w:szCs w:val="24"/>
        </w:rPr>
        <w:t>,</w:t>
      </w:r>
      <w:r w:rsidRPr="007C2D81">
        <w:rPr>
          <w:rFonts w:ascii="Times New Roman" w:hAnsi="Times New Roman" w:cs="Times New Roman"/>
          <w:sz w:val="24"/>
          <w:szCs w:val="24"/>
        </w:rPr>
        <w:t xml:space="preserve"> ning peegeldaksid teaduse arengut õhusaaste mõjude kohta inimese tervisele ja keskkonnale.</w:t>
      </w:r>
    </w:p>
    <w:p w14:paraId="4CB9A73F" w14:textId="485B821B" w:rsidR="00B560D4" w:rsidRPr="007C2D81" w:rsidRDefault="00273322"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S</w:t>
      </w:r>
      <w:r w:rsidR="00B560D4" w:rsidRPr="007C2D81">
        <w:rPr>
          <w:rFonts w:ascii="Times New Roman" w:hAnsi="Times New Roman" w:cs="Times New Roman"/>
          <w:sz w:val="24"/>
          <w:szCs w:val="24"/>
        </w:rPr>
        <w:t>eni</w:t>
      </w:r>
      <w:r w:rsidR="00793A52" w:rsidRPr="007C2D81">
        <w:rPr>
          <w:rFonts w:ascii="Times New Roman" w:hAnsi="Times New Roman" w:cs="Times New Roman"/>
          <w:sz w:val="24"/>
          <w:szCs w:val="24"/>
        </w:rPr>
        <w:t>ne</w:t>
      </w:r>
      <w:r w:rsidR="00B560D4" w:rsidRPr="007C2D81">
        <w:rPr>
          <w:rFonts w:ascii="Times New Roman" w:hAnsi="Times New Roman" w:cs="Times New Roman"/>
          <w:sz w:val="24"/>
          <w:szCs w:val="24"/>
        </w:rPr>
        <w:t xml:space="preserve"> õhukvaliteedi direktiiv</w:t>
      </w:r>
      <w:r w:rsidRPr="007C2D81">
        <w:rPr>
          <w:rFonts w:ascii="Times New Roman" w:hAnsi="Times New Roman" w:cs="Times New Roman"/>
          <w:sz w:val="24"/>
          <w:szCs w:val="24"/>
        </w:rPr>
        <w:t xml:space="preserve"> 2008/50/EÜ</w:t>
      </w:r>
      <w:r w:rsidR="00B560D4" w:rsidRPr="007C2D81">
        <w:rPr>
          <w:rFonts w:ascii="Times New Roman" w:hAnsi="Times New Roman" w:cs="Times New Roman"/>
          <w:sz w:val="24"/>
          <w:szCs w:val="24"/>
        </w:rPr>
        <w:t xml:space="preserve"> pärineb aastast 2008</w:t>
      </w:r>
      <w:r w:rsidRPr="007C2D81">
        <w:rPr>
          <w:rFonts w:ascii="Times New Roman" w:hAnsi="Times New Roman" w:cs="Times New Roman"/>
          <w:sz w:val="24"/>
          <w:szCs w:val="24"/>
        </w:rPr>
        <w:t xml:space="preserve"> ja</w:t>
      </w:r>
      <w:r w:rsidR="00B560D4" w:rsidRPr="007C2D81">
        <w:rPr>
          <w:rFonts w:ascii="Times New Roman" w:hAnsi="Times New Roman" w:cs="Times New Roman"/>
          <w:sz w:val="24"/>
          <w:szCs w:val="24"/>
        </w:rPr>
        <w:t xml:space="preserve"> s</w:t>
      </w:r>
      <w:r w:rsidR="00793A52" w:rsidRPr="007C2D81">
        <w:rPr>
          <w:rFonts w:ascii="Times New Roman" w:hAnsi="Times New Roman" w:cs="Times New Roman"/>
          <w:sz w:val="24"/>
          <w:szCs w:val="24"/>
        </w:rPr>
        <w:t>elles sätestatud</w:t>
      </w:r>
      <w:r w:rsidR="00B560D4" w:rsidRPr="007C2D81">
        <w:rPr>
          <w:rFonts w:ascii="Times New Roman" w:hAnsi="Times New Roman" w:cs="Times New Roman"/>
          <w:sz w:val="24"/>
          <w:szCs w:val="24"/>
        </w:rPr>
        <w:t xml:space="preserve"> normid </w:t>
      </w:r>
      <w:r w:rsidRPr="007C2D81">
        <w:rPr>
          <w:rFonts w:ascii="Times New Roman" w:hAnsi="Times New Roman" w:cs="Times New Roman"/>
          <w:sz w:val="24"/>
          <w:szCs w:val="24"/>
        </w:rPr>
        <w:t xml:space="preserve">on </w:t>
      </w:r>
      <w:r w:rsidR="00B560D4" w:rsidRPr="007C2D81">
        <w:rPr>
          <w:rFonts w:ascii="Times New Roman" w:hAnsi="Times New Roman" w:cs="Times New Roman"/>
          <w:sz w:val="24"/>
          <w:szCs w:val="24"/>
        </w:rPr>
        <w:t xml:space="preserve">püsinud muutumatuna ligi kaks aastakümmet, hoolimata teaduse ja seiretehnoloogia kiirest arengust. Direktiivi uus kord, mille kohaselt Euroopa Komisjon vaatab normid üle iga viie aasta tagant, tagab, et normid </w:t>
      </w:r>
      <w:r w:rsidR="00793A52" w:rsidRPr="007C2D81">
        <w:rPr>
          <w:rFonts w:ascii="Times New Roman" w:hAnsi="Times New Roman" w:cs="Times New Roman"/>
          <w:sz w:val="24"/>
          <w:szCs w:val="24"/>
        </w:rPr>
        <w:t xml:space="preserve">oleksid alati </w:t>
      </w:r>
      <w:r w:rsidR="00B560D4" w:rsidRPr="007C2D81">
        <w:rPr>
          <w:rFonts w:ascii="Times New Roman" w:hAnsi="Times New Roman" w:cs="Times New Roman"/>
          <w:sz w:val="24"/>
          <w:szCs w:val="24"/>
        </w:rPr>
        <w:t xml:space="preserve">ajakohased, tõenduspõhised ja paremini kooskõlas uute terviseriskide ja </w:t>
      </w:r>
      <w:r w:rsidR="00793A52" w:rsidRPr="007C2D81">
        <w:rPr>
          <w:rFonts w:ascii="Times New Roman" w:hAnsi="Times New Roman" w:cs="Times New Roman"/>
          <w:sz w:val="24"/>
          <w:szCs w:val="24"/>
        </w:rPr>
        <w:t xml:space="preserve">teadmistega </w:t>
      </w:r>
      <w:r w:rsidR="00B560D4" w:rsidRPr="007C2D81">
        <w:rPr>
          <w:rFonts w:ascii="Times New Roman" w:hAnsi="Times New Roman" w:cs="Times New Roman"/>
          <w:sz w:val="24"/>
          <w:szCs w:val="24"/>
        </w:rPr>
        <w:t>keskkonnaseisundi</w:t>
      </w:r>
      <w:r w:rsidR="00793A52" w:rsidRPr="007C2D81">
        <w:rPr>
          <w:rFonts w:ascii="Times New Roman" w:hAnsi="Times New Roman" w:cs="Times New Roman"/>
          <w:sz w:val="24"/>
          <w:szCs w:val="24"/>
        </w:rPr>
        <w:t>st.</w:t>
      </w:r>
    </w:p>
    <w:p w14:paraId="6B6A75D1" w14:textId="77777777" w:rsidR="00793A52" w:rsidRPr="007C2D81" w:rsidRDefault="00793A52" w:rsidP="007C2D81">
      <w:pPr>
        <w:spacing w:after="0" w:line="240" w:lineRule="auto"/>
        <w:jc w:val="both"/>
        <w:rPr>
          <w:rFonts w:ascii="Times New Roman" w:hAnsi="Times New Roman" w:cs="Times New Roman"/>
          <w:sz w:val="24"/>
          <w:szCs w:val="24"/>
        </w:rPr>
      </w:pPr>
    </w:p>
    <w:p w14:paraId="64172570" w14:textId="56C43827" w:rsidR="005406AB" w:rsidRPr="007C2D81" w:rsidRDefault="008B5596"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Uuringud</w:t>
      </w:r>
      <w:r w:rsidR="005406AB" w:rsidRPr="007C2D81">
        <w:rPr>
          <w:rFonts w:ascii="Times New Roman" w:hAnsi="Times New Roman" w:cs="Times New Roman"/>
          <w:sz w:val="24"/>
          <w:szCs w:val="24"/>
        </w:rPr>
        <w:t xml:space="preserve"> seostavad isegi madalaid saastetasemeid märkimisväärse terviseriskiga, sh südame-veresoonkonnahaiguste, hingamisteede häirete ning enneaegse suremusega. Kuna õhukvaliteedi mõju on laiapõhjaline</w:t>
      </w:r>
      <w:r w:rsidR="00793A52" w:rsidRPr="007C2D81">
        <w:rPr>
          <w:rFonts w:ascii="Times New Roman" w:hAnsi="Times New Roman" w:cs="Times New Roman"/>
          <w:sz w:val="24"/>
          <w:szCs w:val="24"/>
        </w:rPr>
        <w:t>,</w:t>
      </w:r>
      <w:r w:rsidR="005406AB" w:rsidRPr="007C2D81">
        <w:rPr>
          <w:rFonts w:ascii="Times New Roman" w:hAnsi="Times New Roman" w:cs="Times New Roman"/>
          <w:sz w:val="24"/>
          <w:szCs w:val="24"/>
        </w:rPr>
        <w:t xml:space="preserve"> mõjutades nii majandust, tervishoidu kui ka ökosüsteemide seisundit, on normide perioodiline ajakohastamine oluline osa ennetavast keskkonnapoliitikast.</w:t>
      </w:r>
    </w:p>
    <w:p w14:paraId="0EB07A3B" w14:textId="77777777" w:rsidR="00793A52" w:rsidRPr="007C2D81" w:rsidRDefault="00793A52" w:rsidP="007C2D81">
      <w:pPr>
        <w:spacing w:after="0" w:line="240" w:lineRule="auto"/>
        <w:jc w:val="both"/>
        <w:rPr>
          <w:rFonts w:ascii="Times New Roman" w:hAnsi="Times New Roman" w:cs="Times New Roman"/>
          <w:sz w:val="24"/>
          <w:szCs w:val="24"/>
        </w:rPr>
      </w:pPr>
    </w:p>
    <w:p w14:paraId="670432FF" w14:textId="7D427EB1" w:rsidR="005406AB" w:rsidRDefault="005406AB"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Lisaks võimaldab õhukvaliteedi normide ülevaatus arvestada uute seiretehnoloogiate, </w:t>
      </w:r>
      <w:r w:rsidR="00152DA3">
        <w:rPr>
          <w:rFonts w:ascii="Times New Roman" w:hAnsi="Times New Roman" w:cs="Times New Roman"/>
          <w:sz w:val="24"/>
          <w:szCs w:val="24"/>
        </w:rPr>
        <w:t>arvutusliku hindamise</w:t>
      </w:r>
      <w:r w:rsidR="0027058E">
        <w:rPr>
          <w:rFonts w:ascii="Times New Roman" w:hAnsi="Times New Roman" w:cs="Times New Roman"/>
          <w:sz w:val="24"/>
          <w:szCs w:val="24"/>
        </w:rPr>
        <w:t xml:space="preserve"> </w:t>
      </w:r>
      <w:r w:rsidRPr="007C2D81">
        <w:rPr>
          <w:rFonts w:ascii="Times New Roman" w:hAnsi="Times New Roman" w:cs="Times New Roman"/>
          <w:sz w:val="24"/>
          <w:szCs w:val="24"/>
        </w:rPr>
        <w:t xml:space="preserve">võimaluste ja andmeanalüüsimeetodite arenguga, mis aitavad </w:t>
      </w:r>
      <w:r w:rsidR="00F827DD">
        <w:rPr>
          <w:rFonts w:ascii="Times New Roman" w:hAnsi="Times New Roman" w:cs="Times New Roman"/>
          <w:sz w:val="24"/>
          <w:szCs w:val="24"/>
        </w:rPr>
        <w:t>heite</w:t>
      </w:r>
      <w:r w:rsidRPr="007C2D81">
        <w:rPr>
          <w:rFonts w:ascii="Times New Roman" w:hAnsi="Times New Roman" w:cs="Times New Roman"/>
          <w:sz w:val="24"/>
          <w:szCs w:val="24"/>
        </w:rPr>
        <w:t>allika</w:t>
      </w:r>
      <w:r w:rsidR="00273322" w:rsidRPr="007C2D81">
        <w:rPr>
          <w:rFonts w:ascii="Times New Roman" w:hAnsi="Times New Roman" w:cs="Times New Roman"/>
          <w:sz w:val="24"/>
          <w:szCs w:val="24"/>
        </w:rPr>
        <w:t>te</w:t>
      </w:r>
      <w:r w:rsidRPr="007C2D81">
        <w:rPr>
          <w:rFonts w:ascii="Times New Roman" w:hAnsi="Times New Roman" w:cs="Times New Roman"/>
          <w:sz w:val="24"/>
          <w:szCs w:val="24"/>
        </w:rPr>
        <w:t xml:space="preserve"> mõju täpsemalt kaardistada ning tõhusamalt juhtida.</w:t>
      </w:r>
    </w:p>
    <w:p w14:paraId="57E69605" w14:textId="77777777" w:rsidR="005700DC" w:rsidRDefault="005700DC" w:rsidP="00A66A4E">
      <w:pPr>
        <w:spacing w:after="0" w:line="240" w:lineRule="auto"/>
        <w:jc w:val="both"/>
        <w:rPr>
          <w:rFonts w:ascii="Times New Roman" w:hAnsi="Times New Roman" w:cs="Times New Roman"/>
          <w:sz w:val="24"/>
          <w:szCs w:val="24"/>
        </w:rPr>
      </w:pPr>
    </w:p>
    <w:p w14:paraId="6101044C" w14:textId="4E79A578" w:rsidR="005700DC" w:rsidRPr="007C2D81" w:rsidRDefault="005700DC" w:rsidP="005700DC">
      <w:pPr>
        <w:spacing w:after="0" w:line="240" w:lineRule="auto"/>
        <w:jc w:val="both"/>
        <w:rPr>
          <w:rFonts w:ascii="Times New Roman" w:hAnsi="Times New Roman" w:cs="Times New Roman"/>
          <w:sz w:val="24"/>
          <w:szCs w:val="24"/>
        </w:rPr>
      </w:pPr>
      <w:r w:rsidRPr="007C2D81">
        <w:rPr>
          <w:rFonts w:ascii="Times New Roman" w:hAnsi="Times New Roman" w:cs="Times New Roman"/>
          <w:b/>
          <w:bCs/>
          <w:sz w:val="24"/>
          <w:szCs w:val="24"/>
        </w:rPr>
        <w:t xml:space="preserve">Punktiga </w:t>
      </w:r>
      <w:r w:rsidR="00A70A0F">
        <w:rPr>
          <w:rFonts w:ascii="Times New Roman" w:hAnsi="Times New Roman" w:cs="Times New Roman"/>
          <w:b/>
          <w:bCs/>
          <w:sz w:val="24"/>
          <w:szCs w:val="24"/>
        </w:rPr>
        <w:t>4</w:t>
      </w:r>
      <w:r w:rsidRPr="007C2D81">
        <w:rPr>
          <w:rFonts w:ascii="Times New Roman" w:hAnsi="Times New Roman" w:cs="Times New Roman"/>
          <w:sz w:val="24"/>
          <w:szCs w:val="24"/>
        </w:rPr>
        <w:t xml:space="preserve"> lisatakse seadusesse § 4</w:t>
      </w:r>
      <w:r w:rsidRPr="007C2D81">
        <w:rPr>
          <w:rFonts w:ascii="Times New Roman" w:hAnsi="Times New Roman" w:cs="Times New Roman"/>
          <w:sz w:val="24"/>
          <w:szCs w:val="24"/>
          <w:vertAlign w:val="superscript"/>
        </w:rPr>
        <w:t>2</w:t>
      </w:r>
      <w:r w:rsidRPr="007C2D81">
        <w:rPr>
          <w:rFonts w:ascii="Times New Roman" w:hAnsi="Times New Roman" w:cs="Times New Roman"/>
          <w:sz w:val="24"/>
          <w:szCs w:val="24"/>
        </w:rPr>
        <w:t>, mis sisaldab uut mõistet „suure õhusaastega alad“, et viia terminoloogia vastavusse direktiivi artikli 4 punktiga 27 ning täpsustada piirkonnad, kus saastetase on elanikkonna või ökosüsteemide jaoks kõrgem kui teistes piirkondades.</w:t>
      </w:r>
    </w:p>
    <w:p w14:paraId="7F0ED243" w14:textId="01DF3C88" w:rsidR="005700DC" w:rsidRPr="007C2D81" w:rsidRDefault="005700DC" w:rsidP="005700DC">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Suure õhusaastega alad on piirkonnad, kus erinevatest </w:t>
      </w:r>
      <w:r w:rsidR="00EF6720">
        <w:rPr>
          <w:rFonts w:ascii="Times New Roman" w:hAnsi="Times New Roman" w:cs="Times New Roman"/>
          <w:sz w:val="24"/>
          <w:szCs w:val="24"/>
        </w:rPr>
        <w:t>heite</w:t>
      </w:r>
      <w:r w:rsidRPr="007C2D81">
        <w:rPr>
          <w:rFonts w:ascii="Times New Roman" w:hAnsi="Times New Roman" w:cs="Times New Roman"/>
          <w:sz w:val="24"/>
          <w:szCs w:val="24"/>
        </w:rPr>
        <w:t xml:space="preserve">allikatest – eeskätt tihe liiklus, tööstus või kombineeritud heited – pärinev õhusaaste on märkimisväärselt kõrgem ja võib põhjustada olulisi tervise- või keskkonnariske. Direktiivi kohaselt tuleb sellised alad selgelt kindlaks määrata ning rajada neis proovivõtukohad, et saada täpsem ülevaade saasteainete kontsentratsioonidest ja nende mõjust. Suure õhusaastega alad on näiteks lähedalasuvad ülekoormatud ja tiheda liiklusega teed, üksainus tööstusallikas või paljude </w:t>
      </w:r>
      <w:r w:rsidR="00EF6720">
        <w:rPr>
          <w:rFonts w:ascii="Times New Roman" w:hAnsi="Times New Roman" w:cs="Times New Roman"/>
          <w:sz w:val="24"/>
          <w:szCs w:val="24"/>
        </w:rPr>
        <w:t>heite</w:t>
      </w:r>
      <w:r w:rsidRPr="007C2D81">
        <w:rPr>
          <w:rFonts w:ascii="Times New Roman" w:hAnsi="Times New Roman" w:cs="Times New Roman"/>
          <w:sz w:val="24"/>
          <w:szCs w:val="24"/>
        </w:rPr>
        <w:t>allikatega tööstuspiirkond, sadamad, lennujaamad, intensiivne elamute kütmine või nende kombinatsioon.</w:t>
      </w:r>
    </w:p>
    <w:p w14:paraId="76A561CD" w14:textId="77777777" w:rsidR="005700DC" w:rsidRPr="007C2D81" w:rsidRDefault="005700DC" w:rsidP="005700DC">
      <w:pPr>
        <w:spacing w:after="0" w:line="240" w:lineRule="auto"/>
        <w:jc w:val="both"/>
        <w:rPr>
          <w:rFonts w:ascii="Times New Roman" w:hAnsi="Times New Roman" w:cs="Times New Roman"/>
          <w:sz w:val="24"/>
          <w:szCs w:val="24"/>
        </w:rPr>
      </w:pPr>
    </w:p>
    <w:p w14:paraId="41A5F347" w14:textId="77777777" w:rsidR="005700DC" w:rsidRPr="007C2D81" w:rsidRDefault="005700DC" w:rsidP="005700DC">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Lisaks seab direktiiv suure õhusaastega aladele rangemad nõuded riskide maandamiseks: liikmesriigid peavad võtma tarvitusele sobivad meetmed, et vähendada nendel aladel saasteainete kontsentratsioone ja seeläbi ka õhusaastest tingitud kahjulikke tervisemõjusid – eelkõige haavatavamates elanikkonnarühmades, nagu lapsed, eakad ja krooniliste haigustega inimesed.</w:t>
      </w:r>
    </w:p>
    <w:p w14:paraId="1672C3BC" w14:textId="77777777" w:rsidR="005700DC" w:rsidRPr="007C2D81" w:rsidRDefault="005700DC" w:rsidP="005700DC">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Selliste piirkondade määramine on oluline sihipäraste ja tõhusate õhukvaliteedi parandamise meetmete planeerimisel. Muudatus aitab tagada inimeste tervise paremat kaitset ja loob tõhusama seirevõrgustiku </w:t>
      </w:r>
      <w:r w:rsidRPr="00A66A4E">
        <w:rPr>
          <w:rFonts w:ascii="Times New Roman" w:hAnsi="Times New Roman" w:cs="Times New Roman"/>
          <w:sz w:val="24"/>
          <w:szCs w:val="24"/>
        </w:rPr>
        <w:t>korraldus</w:t>
      </w:r>
      <w:r>
        <w:rPr>
          <w:rFonts w:ascii="Times New Roman" w:hAnsi="Times New Roman" w:cs="Times New Roman"/>
          <w:sz w:val="24"/>
          <w:szCs w:val="24"/>
        </w:rPr>
        <w:t>e</w:t>
      </w:r>
      <w:r w:rsidRPr="007C2D81">
        <w:rPr>
          <w:rFonts w:ascii="Times New Roman" w:hAnsi="Times New Roman" w:cs="Times New Roman"/>
          <w:sz w:val="24"/>
          <w:szCs w:val="24"/>
        </w:rPr>
        <w:t>.</w:t>
      </w:r>
    </w:p>
    <w:p w14:paraId="4BCBCE13" w14:textId="77777777" w:rsidR="005700DC" w:rsidRPr="007C2D81" w:rsidRDefault="005700DC" w:rsidP="005700DC">
      <w:pPr>
        <w:spacing w:after="0" w:line="240" w:lineRule="auto"/>
        <w:jc w:val="both"/>
        <w:rPr>
          <w:rFonts w:ascii="Times New Roman" w:hAnsi="Times New Roman" w:cs="Times New Roman"/>
          <w:sz w:val="24"/>
          <w:szCs w:val="24"/>
        </w:rPr>
      </w:pPr>
    </w:p>
    <w:p w14:paraId="64AD9361" w14:textId="2AE5F5AB" w:rsidR="005700DC" w:rsidRPr="007C2D81" w:rsidRDefault="005700DC" w:rsidP="005700DC">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Nii Põhja- kui ka Lõuna-Eestis paiknevad õhuseirejaamad piirkondades, mida iseloomustab suur õhusaastekoormus. Tartus asub seirejaam eramajade piirkonnas, kus on levinud intensiivne kohtküte, mistõttu on seal suur saastekoormus külmal perioodil. Tallinnas paikneb üks seirejaamadest </w:t>
      </w:r>
      <w:r w:rsidRPr="00B259AD">
        <w:rPr>
          <w:rFonts w:ascii="Times New Roman" w:hAnsi="Times New Roman" w:cs="Times New Roman"/>
          <w:sz w:val="24"/>
          <w:szCs w:val="24"/>
        </w:rPr>
        <w:t>Liivalaia tänaval tiheda liiklusega sõlmpunktis, kus mõõdetakse liiklussaastet.</w:t>
      </w:r>
      <w:r w:rsidRPr="007C2D81">
        <w:rPr>
          <w:rFonts w:ascii="Times New Roman" w:hAnsi="Times New Roman" w:cs="Times New Roman"/>
          <w:sz w:val="24"/>
          <w:szCs w:val="24"/>
        </w:rPr>
        <w:t xml:space="preserve"> Kohtla-Järvel on seirepunkt paigutatud tööstusettevõtete lähedusse, et hinnata tööstuse mõju kohaliku õhukvaliteedi tasemele. </w:t>
      </w:r>
      <w:r w:rsidR="00D27B1D">
        <w:rPr>
          <w:rFonts w:ascii="Times New Roman" w:hAnsi="Times New Roman" w:cs="Times New Roman"/>
          <w:sz w:val="24"/>
          <w:szCs w:val="24"/>
        </w:rPr>
        <w:t>Niisugune</w:t>
      </w:r>
      <w:r w:rsidRPr="007C2D81">
        <w:rPr>
          <w:rFonts w:ascii="Times New Roman" w:hAnsi="Times New Roman" w:cs="Times New Roman"/>
          <w:sz w:val="24"/>
          <w:szCs w:val="24"/>
        </w:rPr>
        <w:t xml:space="preserve"> jaamade paiknemine võimaldab saada realistliku ülevaate õhus sisalduvatest saasteainetest piirkondades, kus inimeste kokkupuude saastega on kõige tõenäolisem. S</w:t>
      </w:r>
      <w:r w:rsidR="00D27B1D">
        <w:rPr>
          <w:rFonts w:ascii="Times New Roman" w:hAnsi="Times New Roman" w:cs="Times New Roman"/>
          <w:sz w:val="24"/>
          <w:szCs w:val="24"/>
        </w:rPr>
        <w:t>amuti täidab selline</w:t>
      </w:r>
      <w:r w:rsidRPr="007C2D81">
        <w:rPr>
          <w:rFonts w:ascii="Times New Roman" w:hAnsi="Times New Roman" w:cs="Times New Roman"/>
          <w:sz w:val="24"/>
          <w:szCs w:val="24"/>
        </w:rPr>
        <w:t xml:space="preserve"> paiknemine </w:t>
      </w:r>
      <w:r>
        <w:rPr>
          <w:rFonts w:ascii="Times New Roman" w:hAnsi="Times New Roman" w:cs="Times New Roman"/>
          <w:sz w:val="24"/>
          <w:szCs w:val="24"/>
        </w:rPr>
        <w:t xml:space="preserve">direktiivi </w:t>
      </w:r>
      <w:r w:rsidRPr="007C2D81">
        <w:rPr>
          <w:rFonts w:ascii="Times New Roman" w:hAnsi="Times New Roman" w:cs="Times New Roman"/>
          <w:sz w:val="24"/>
          <w:szCs w:val="24"/>
        </w:rPr>
        <w:t>lisast 3 tulenevad nõuded seirejaamade asukohtadele.</w:t>
      </w:r>
    </w:p>
    <w:p w14:paraId="6091F90E" w14:textId="77777777" w:rsidR="00793A52" w:rsidRPr="007C2D81" w:rsidRDefault="00793A52" w:rsidP="007C2D81">
      <w:pPr>
        <w:spacing w:after="0" w:line="240" w:lineRule="auto"/>
        <w:jc w:val="both"/>
        <w:rPr>
          <w:rFonts w:ascii="Times New Roman" w:hAnsi="Times New Roman" w:cs="Times New Roman"/>
          <w:b/>
          <w:bCs/>
          <w:sz w:val="24"/>
          <w:szCs w:val="24"/>
        </w:rPr>
      </w:pPr>
    </w:p>
    <w:p w14:paraId="0859C9FC" w14:textId="6184F420" w:rsidR="005248F1" w:rsidRDefault="005248F1"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b/>
          <w:bCs/>
          <w:sz w:val="24"/>
          <w:szCs w:val="24"/>
        </w:rPr>
        <w:t>Punkti</w:t>
      </w:r>
      <w:r w:rsidR="00B8501D" w:rsidRPr="007C2D81">
        <w:rPr>
          <w:rFonts w:ascii="Times New Roman" w:hAnsi="Times New Roman" w:cs="Times New Roman"/>
          <w:b/>
          <w:bCs/>
          <w:sz w:val="24"/>
          <w:szCs w:val="24"/>
        </w:rPr>
        <w:t>dega</w:t>
      </w:r>
      <w:r w:rsidRPr="007C2D81">
        <w:rPr>
          <w:rFonts w:ascii="Times New Roman" w:hAnsi="Times New Roman" w:cs="Times New Roman"/>
          <w:b/>
          <w:bCs/>
          <w:sz w:val="24"/>
          <w:szCs w:val="24"/>
        </w:rPr>
        <w:t xml:space="preserve"> </w:t>
      </w:r>
      <w:r w:rsidR="00A70A0F">
        <w:rPr>
          <w:rFonts w:ascii="Times New Roman" w:hAnsi="Times New Roman" w:cs="Times New Roman"/>
          <w:b/>
          <w:bCs/>
          <w:sz w:val="24"/>
          <w:szCs w:val="24"/>
        </w:rPr>
        <w:t>5</w:t>
      </w:r>
      <w:r w:rsidRPr="007C2D81">
        <w:rPr>
          <w:rFonts w:ascii="Times New Roman" w:hAnsi="Times New Roman" w:cs="Times New Roman"/>
          <w:b/>
          <w:bCs/>
          <w:sz w:val="24"/>
          <w:szCs w:val="24"/>
        </w:rPr>
        <w:t xml:space="preserve"> ja </w:t>
      </w:r>
      <w:r w:rsidR="00A70A0F">
        <w:rPr>
          <w:rFonts w:ascii="Times New Roman" w:hAnsi="Times New Roman" w:cs="Times New Roman"/>
          <w:b/>
          <w:bCs/>
          <w:sz w:val="24"/>
          <w:szCs w:val="24"/>
        </w:rPr>
        <w:t>6</w:t>
      </w:r>
      <w:r w:rsidRPr="007C2D81">
        <w:rPr>
          <w:rFonts w:ascii="Times New Roman" w:hAnsi="Times New Roman" w:cs="Times New Roman"/>
          <w:sz w:val="24"/>
          <w:szCs w:val="24"/>
        </w:rPr>
        <w:t xml:space="preserve"> muudetakse </w:t>
      </w:r>
      <w:r w:rsidR="00793A52" w:rsidRPr="007C2D81">
        <w:rPr>
          <w:rFonts w:ascii="Times New Roman" w:hAnsi="Times New Roman" w:cs="Times New Roman"/>
          <w:sz w:val="24"/>
          <w:szCs w:val="24"/>
        </w:rPr>
        <w:t>§</w:t>
      </w:r>
      <w:r w:rsidRPr="007C2D81">
        <w:rPr>
          <w:rFonts w:ascii="Times New Roman" w:hAnsi="Times New Roman" w:cs="Times New Roman"/>
          <w:sz w:val="24"/>
          <w:szCs w:val="24"/>
        </w:rPr>
        <w:t xml:space="preserve"> 10 lõiget 2 ja tunnistatakse kehtetuks </w:t>
      </w:r>
      <w:r w:rsidR="00793A52" w:rsidRPr="007C2D81">
        <w:rPr>
          <w:rFonts w:ascii="Times New Roman" w:hAnsi="Times New Roman" w:cs="Times New Roman"/>
          <w:sz w:val="24"/>
          <w:szCs w:val="24"/>
        </w:rPr>
        <w:t>§</w:t>
      </w:r>
      <w:r w:rsidRPr="007C2D81">
        <w:rPr>
          <w:rFonts w:ascii="Times New Roman" w:hAnsi="Times New Roman" w:cs="Times New Roman"/>
          <w:sz w:val="24"/>
          <w:szCs w:val="24"/>
        </w:rPr>
        <w:t xml:space="preserve"> 11, et </w:t>
      </w:r>
      <w:r w:rsidR="00793A52" w:rsidRPr="007C2D81">
        <w:rPr>
          <w:rFonts w:ascii="Times New Roman" w:hAnsi="Times New Roman" w:cs="Times New Roman"/>
          <w:sz w:val="24"/>
          <w:szCs w:val="24"/>
        </w:rPr>
        <w:t>jätta</w:t>
      </w:r>
      <w:r w:rsidRPr="007C2D81">
        <w:rPr>
          <w:rFonts w:ascii="Times New Roman" w:hAnsi="Times New Roman" w:cs="Times New Roman"/>
          <w:sz w:val="24"/>
          <w:szCs w:val="24"/>
        </w:rPr>
        <w:t xml:space="preserve"> seadusest </w:t>
      </w:r>
      <w:r w:rsidR="00793A52" w:rsidRPr="007C2D81">
        <w:rPr>
          <w:rFonts w:ascii="Times New Roman" w:hAnsi="Times New Roman" w:cs="Times New Roman"/>
          <w:sz w:val="24"/>
          <w:szCs w:val="24"/>
        </w:rPr>
        <w:t xml:space="preserve">välja </w:t>
      </w:r>
      <w:r w:rsidRPr="007C2D81">
        <w:rPr>
          <w:rFonts w:ascii="Times New Roman" w:hAnsi="Times New Roman" w:cs="Times New Roman"/>
          <w:sz w:val="24"/>
          <w:szCs w:val="24"/>
        </w:rPr>
        <w:t>mõiste „</w:t>
      </w:r>
      <w:r w:rsidR="00491F62" w:rsidRPr="007C2D81">
        <w:rPr>
          <w:rFonts w:ascii="Times New Roman" w:hAnsi="Times New Roman" w:cs="Times New Roman"/>
          <w:sz w:val="24"/>
          <w:szCs w:val="24"/>
        </w:rPr>
        <w:t xml:space="preserve">õhukvaliteedi piirväärtuse </w:t>
      </w:r>
      <w:r w:rsidRPr="007C2D81">
        <w:rPr>
          <w:rFonts w:ascii="Times New Roman" w:hAnsi="Times New Roman" w:cs="Times New Roman"/>
          <w:sz w:val="24"/>
          <w:szCs w:val="24"/>
        </w:rPr>
        <w:t>lubatud ületamise määr“</w:t>
      </w:r>
      <w:r w:rsidR="00491F62" w:rsidRPr="007C2D81">
        <w:rPr>
          <w:rFonts w:ascii="Times New Roman" w:hAnsi="Times New Roman" w:cs="Times New Roman"/>
          <w:sz w:val="24"/>
          <w:szCs w:val="24"/>
        </w:rPr>
        <w:t>, kuna seda võimalust ei ole enam direktiivis.</w:t>
      </w:r>
      <w:r w:rsidRPr="007C2D81">
        <w:rPr>
          <w:rFonts w:ascii="Times New Roman" w:hAnsi="Times New Roman" w:cs="Times New Roman"/>
          <w:sz w:val="24"/>
          <w:szCs w:val="24"/>
        </w:rPr>
        <w:t xml:space="preserve"> Direktiivi 2008/50/EÜ tähenduses viitab mõiste „lubatud ületamise määr” (inglise keeles </w:t>
      </w:r>
      <w:proofErr w:type="spellStart"/>
      <w:r w:rsidRPr="007C2D81">
        <w:rPr>
          <w:rFonts w:ascii="Times New Roman" w:hAnsi="Times New Roman" w:cs="Times New Roman"/>
          <w:i/>
          <w:iCs/>
          <w:sz w:val="24"/>
          <w:szCs w:val="24"/>
        </w:rPr>
        <w:t>margin</w:t>
      </w:r>
      <w:proofErr w:type="spellEnd"/>
      <w:r w:rsidRPr="007C2D81">
        <w:rPr>
          <w:rFonts w:ascii="Times New Roman" w:hAnsi="Times New Roman" w:cs="Times New Roman"/>
          <w:i/>
          <w:iCs/>
          <w:sz w:val="24"/>
          <w:szCs w:val="24"/>
        </w:rPr>
        <w:t xml:space="preserve"> of </w:t>
      </w:r>
      <w:proofErr w:type="spellStart"/>
      <w:r w:rsidRPr="007C2D81">
        <w:rPr>
          <w:rFonts w:ascii="Times New Roman" w:hAnsi="Times New Roman" w:cs="Times New Roman"/>
          <w:i/>
          <w:iCs/>
          <w:sz w:val="24"/>
          <w:szCs w:val="24"/>
        </w:rPr>
        <w:t>tolerance</w:t>
      </w:r>
      <w:proofErr w:type="spellEnd"/>
      <w:r w:rsidRPr="007C2D81">
        <w:rPr>
          <w:rFonts w:ascii="Times New Roman" w:hAnsi="Times New Roman" w:cs="Times New Roman"/>
          <w:sz w:val="24"/>
          <w:szCs w:val="24"/>
        </w:rPr>
        <w:t>) ajutisele kõrvalekalde</w:t>
      </w:r>
      <w:r w:rsidR="00793A52" w:rsidRPr="007C2D81">
        <w:rPr>
          <w:rFonts w:ascii="Times New Roman" w:hAnsi="Times New Roman" w:cs="Times New Roman"/>
          <w:sz w:val="24"/>
          <w:szCs w:val="24"/>
        </w:rPr>
        <w:t>piirile</w:t>
      </w:r>
      <w:r w:rsidRPr="007C2D81">
        <w:rPr>
          <w:rFonts w:ascii="Times New Roman" w:hAnsi="Times New Roman" w:cs="Times New Roman"/>
          <w:sz w:val="24"/>
          <w:szCs w:val="24"/>
        </w:rPr>
        <w:t>, mille võrra võib saasteaine kontsentratsioon piirväärtusest kõrgem olla piiratud ajavahemikul enne lõpliku nõude jõustumist. Tegemist ei ole samatähendusliku mõistega nagu „lubatud ületamiskordade arv”, mis käsitleb piirväärtuse ületamise sagedust. Lubatud ületamise määra kohaldati eelkõige nende saasteainete puhul, millele kehtestatud piirväärtustele anti üleminekuperiood järkjärgulise</w:t>
      </w:r>
      <w:r w:rsidR="00793A52" w:rsidRPr="007C2D81">
        <w:rPr>
          <w:rFonts w:ascii="Times New Roman" w:hAnsi="Times New Roman" w:cs="Times New Roman"/>
          <w:sz w:val="24"/>
          <w:szCs w:val="24"/>
        </w:rPr>
        <w:t>ks</w:t>
      </w:r>
      <w:r w:rsidRPr="007C2D81">
        <w:rPr>
          <w:rFonts w:ascii="Times New Roman" w:hAnsi="Times New Roman" w:cs="Times New Roman"/>
          <w:sz w:val="24"/>
          <w:szCs w:val="24"/>
        </w:rPr>
        <w:t xml:space="preserve"> kohald</w:t>
      </w:r>
      <w:r w:rsidR="00793A52" w:rsidRPr="007C2D81">
        <w:rPr>
          <w:rFonts w:ascii="Times New Roman" w:hAnsi="Times New Roman" w:cs="Times New Roman"/>
          <w:sz w:val="24"/>
          <w:szCs w:val="24"/>
        </w:rPr>
        <w:t>a</w:t>
      </w:r>
      <w:r w:rsidRPr="007C2D81">
        <w:rPr>
          <w:rFonts w:ascii="Times New Roman" w:hAnsi="Times New Roman" w:cs="Times New Roman"/>
          <w:sz w:val="24"/>
          <w:szCs w:val="24"/>
        </w:rPr>
        <w:t>mise</w:t>
      </w:r>
      <w:r w:rsidR="00793A52" w:rsidRPr="007C2D81">
        <w:rPr>
          <w:rFonts w:ascii="Times New Roman" w:hAnsi="Times New Roman" w:cs="Times New Roman"/>
          <w:sz w:val="24"/>
          <w:szCs w:val="24"/>
        </w:rPr>
        <w:t>ks</w:t>
      </w:r>
      <w:r w:rsidRPr="007C2D81">
        <w:rPr>
          <w:rFonts w:ascii="Times New Roman" w:hAnsi="Times New Roman" w:cs="Times New Roman"/>
          <w:sz w:val="24"/>
          <w:szCs w:val="24"/>
        </w:rPr>
        <w:t>. Lisa XI kohaselt rakendus lubatud ületamise määr vääveldioksiidi, PM₁₀ osakeste, plii ja süsinikmonooksiidi piirväärtuste puhul kuni 31. detsembrini 2004 ning lämmastikdioksiidi ja benseeni piirväärtuste puhul kuni 31. detsembrini 2009. Selle perioodi jooksul võis saasteainete kontsentratsioon olla piirväärtusest teatud määral kõrgem, kuid see määr vähenes igal aastal, kuni pidi lõpuks jõudma nullini. Pärast nimetatud tähtaegade möödumist tuli piirväärtusi järgida täies ulatuses lubatud ületamise määra kohaldam</w:t>
      </w:r>
      <w:r w:rsidR="00793A52" w:rsidRPr="007C2D81">
        <w:rPr>
          <w:rFonts w:ascii="Times New Roman" w:hAnsi="Times New Roman" w:cs="Times New Roman"/>
          <w:sz w:val="24"/>
          <w:szCs w:val="24"/>
        </w:rPr>
        <w:t>ata</w:t>
      </w:r>
      <w:r w:rsidRPr="007C2D81">
        <w:rPr>
          <w:rFonts w:ascii="Times New Roman" w:hAnsi="Times New Roman" w:cs="Times New Roman"/>
          <w:sz w:val="24"/>
          <w:szCs w:val="24"/>
        </w:rPr>
        <w:t>.</w:t>
      </w:r>
    </w:p>
    <w:p w14:paraId="3DD57978" w14:textId="77777777" w:rsidR="00A70A0F" w:rsidRDefault="00A70A0F" w:rsidP="00A66A4E">
      <w:pPr>
        <w:spacing w:after="0" w:line="240" w:lineRule="auto"/>
        <w:jc w:val="both"/>
        <w:rPr>
          <w:rFonts w:ascii="Times New Roman" w:hAnsi="Times New Roman" w:cs="Times New Roman"/>
          <w:sz w:val="24"/>
          <w:szCs w:val="24"/>
        </w:rPr>
      </w:pPr>
    </w:p>
    <w:p w14:paraId="4648AB0B" w14:textId="0E23348A" w:rsidR="00ED162D" w:rsidRPr="00E12F9B" w:rsidRDefault="00A70A0F" w:rsidP="00ED162D">
      <w:pPr>
        <w:spacing w:after="0" w:line="240" w:lineRule="auto"/>
        <w:jc w:val="both"/>
        <w:rPr>
          <w:rFonts w:ascii="Times New Roman" w:hAnsi="Times New Roman" w:cs="Times New Roman"/>
          <w:sz w:val="24"/>
          <w:szCs w:val="24"/>
        </w:rPr>
      </w:pPr>
      <w:r w:rsidRPr="00E12F9B">
        <w:rPr>
          <w:rFonts w:ascii="Times New Roman" w:hAnsi="Times New Roman" w:cs="Times New Roman"/>
          <w:b/>
          <w:bCs/>
          <w:sz w:val="24"/>
          <w:szCs w:val="24"/>
        </w:rPr>
        <w:t>Punkti</w:t>
      </w:r>
      <w:r w:rsidR="00380752" w:rsidRPr="00E12F9B">
        <w:rPr>
          <w:rFonts w:ascii="Times New Roman" w:hAnsi="Times New Roman" w:cs="Times New Roman"/>
          <w:b/>
          <w:bCs/>
          <w:sz w:val="24"/>
          <w:szCs w:val="24"/>
        </w:rPr>
        <w:t>ga</w:t>
      </w:r>
      <w:r w:rsidRPr="00E12F9B">
        <w:rPr>
          <w:rFonts w:ascii="Times New Roman" w:hAnsi="Times New Roman" w:cs="Times New Roman"/>
          <w:b/>
          <w:bCs/>
          <w:sz w:val="24"/>
          <w:szCs w:val="24"/>
        </w:rPr>
        <w:t xml:space="preserve"> 7</w:t>
      </w:r>
      <w:r w:rsidRPr="00E12F9B">
        <w:rPr>
          <w:rFonts w:ascii="Times New Roman" w:hAnsi="Times New Roman" w:cs="Times New Roman"/>
          <w:sz w:val="24"/>
          <w:szCs w:val="24"/>
        </w:rPr>
        <w:t xml:space="preserve"> muudetakse §</w:t>
      </w:r>
      <w:r w:rsidR="002E1ABE" w:rsidRPr="00E12F9B">
        <w:rPr>
          <w:rFonts w:ascii="Times New Roman" w:hAnsi="Times New Roman" w:cs="Times New Roman"/>
          <w:sz w:val="24"/>
          <w:szCs w:val="24"/>
        </w:rPr>
        <w:t xml:space="preserve"> </w:t>
      </w:r>
      <w:r w:rsidRPr="00E12F9B">
        <w:rPr>
          <w:rFonts w:ascii="Times New Roman" w:hAnsi="Times New Roman" w:cs="Times New Roman"/>
          <w:sz w:val="24"/>
          <w:szCs w:val="24"/>
        </w:rPr>
        <w:t>14 teksti, et üle võtta mõiste „tundlik elanikkond ja haavatavad rühmad“. Muudatuse eesmärk on kirjeldatud punkti 2 juures.</w:t>
      </w:r>
      <w:r w:rsidR="00E12F9B">
        <w:rPr>
          <w:rFonts w:ascii="Times New Roman" w:hAnsi="Times New Roman" w:cs="Times New Roman"/>
          <w:sz w:val="24"/>
          <w:szCs w:val="24"/>
        </w:rPr>
        <w:t xml:space="preserve"> </w:t>
      </w:r>
      <w:r w:rsidR="00380752" w:rsidRPr="00E12F9B">
        <w:rPr>
          <w:rFonts w:ascii="Times New Roman" w:hAnsi="Times New Roman" w:cs="Times New Roman"/>
          <w:sz w:val="24"/>
          <w:szCs w:val="24"/>
        </w:rPr>
        <w:t xml:space="preserve">Lisaks </w:t>
      </w:r>
      <w:r w:rsidR="00ED162D" w:rsidRPr="00E12F9B">
        <w:rPr>
          <w:rFonts w:ascii="Times New Roman" w:hAnsi="Times New Roman" w:cs="Times New Roman"/>
          <w:sz w:val="24"/>
          <w:szCs w:val="24"/>
        </w:rPr>
        <w:t>muudetakse õhukvaliteedi kaugema eesmärki definitsiooni selliselt, et see vastaks direktiivi artiklile 1 ning artikli 12 punktile 4. Muudatus on vajalik, et muuta õhukvaliteedi eesmärk seaduses selgemaks ja arusaadavamaks.</w:t>
      </w:r>
    </w:p>
    <w:p w14:paraId="6CD6A7D3" w14:textId="6E08B6AD" w:rsidR="00ED162D" w:rsidRPr="00ED162D" w:rsidRDefault="00ED162D" w:rsidP="00ED162D">
      <w:pPr>
        <w:spacing w:after="0" w:line="240" w:lineRule="auto"/>
        <w:jc w:val="both"/>
        <w:rPr>
          <w:rFonts w:ascii="Times New Roman" w:hAnsi="Times New Roman" w:cs="Times New Roman"/>
          <w:sz w:val="24"/>
          <w:szCs w:val="24"/>
        </w:rPr>
      </w:pPr>
      <w:r w:rsidRPr="00E12F9B">
        <w:rPr>
          <w:rFonts w:ascii="Times New Roman" w:hAnsi="Times New Roman" w:cs="Times New Roman"/>
          <w:sz w:val="24"/>
          <w:szCs w:val="24"/>
        </w:rPr>
        <w:lastRenderedPageBreak/>
        <w:t>Nullsaaste eesmärk välisõhu valdkonnas tähendab sellist õhukvaliteedi taset, kus õhusaaste ei põhjusta inimeste tervisele ega keskkonnale kahjulikke mõjusid. See ei tähenda tingimata, et saasteaineid õhus ei oleks, vaid et nende sisaldus jääb tasemele, mis on teaduslike uuringute põhjal ohutu. Nullsaaste eesmärk on kooskõlas WHO soovitustega</w:t>
      </w:r>
      <w:r w:rsidR="00600291" w:rsidRPr="00E12F9B">
        <w:rPr>
          <w:rStyle w:val="Allmrkuseviide"/>
          <w:rFonts w:ascii="Times New Roman" w:hAnsi="Times New Roman" w:cs="Times New Roman"/>
          <w:sz w:val="24"/>
          <w:szCs w:val="24"/>
        </w:rPr>
        <w:footnoteReference w:id="5"/>
      </w:r>
      <w:r w:rsidR="00600291" w:rsidRPr="00E12F9B">
        <w:rPr>
          <w:rFonts w:ascii="Times New Roman" w:hAnsi="Times New Roman" w:cs="Times New Roman"/>
          <w:sz w:val="24"/>
          <w:szCs w:val="24"/>
        </w:rPr>
        <w:t xml:space="preserve"> </w:t>
      </w:r>
      <w:r w:rsidRPr="00E12F9B">
        <w:rPr>
          <w:rFonts w:ascii="Times New Roman" w:hAnsi="Times New Roman" w:cs="Times New Roman"/>
          <w:sz w:val="24"/>
          <w:szCs w:val="24"/>
        </w:rPr>
        <w:t>ning kujutab pikaajalist strateegilist sihti, mille poole riik õhu kvaliteedi parandamisel liigub. Selle eesmärgi seaduslik kirjeldamine aitab seada prioriteete ja jälgida arengut ühtsete standardite järgi. Selline lähenemine on kooskõlas direktiivi eesmärkide saavutamiseks.</w:t>
      </w:r>
    </w:p>
    <w:p w14:paraId="4D2400E8" w14:textId="77777777" w:rsidR="00ED162D" w:rsidRPr="007C2D81" w:rsidRDefault="00ED162D" w:rsidP="007C2D81">
      <w:pPr>
        <w:spacing w:after="0" w:line="240" w:lineRule="auto"/>
        <w:jc w:val="both"/>
        <w:rPr>
          <w:rFonts w:ascii="Times New Roman" w:hAnsi="Times New Roman" w:cs="Times New Roman"/>
          <w:b/>
          <w:bCs/>
          <w:sz w:val="24"/>
          <w:szCs w:val="24"/>
        </w:rPr>
      </w:pPr>
    </w:p>
    <w:p w14:paraId="7E6A2367" w14:textId="21C988B8" w:rsidR="005406AB" w:rsidRPr="007C2D81" w:rsidRDefault="00F140E9"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b/>
          <w:bCs/>
          <w:sz w:val="24"/>
          <w:szCs w:val="24"/>
        </w:rPr>
        <w:t xml:space="preserve">Punktiga </w:t>
      </w:r>
      <w:r w:rsidR="003F0100">
        <w:rPr>
          <w:rFonts w:ascii="Times New Roman" w:hAnsi="Times New Roman" w:cs="Times New Roman"/>
          <w:b/>
          <w:bCs/>
          <w:sz w:val="24"/>
          <w:szCs w:val="24"/>
        </w:rPr>
        <w:t>8</w:t>
      </w:r>
      <w:r w:rsidRPr="007C2D81">
        <w:rPr>
          <w:rFonts w:ascii="Times New Roman" w:hAnsi="Times New Roman" w:cs="Times New Roman"/>
          <w:sz w:val="24"/>
          <w:szCs w:val="24"/>
        </w:rPr>
        <w:t xml:space="preserve"> lisatakse </w:t>
      </w:r>
      <w:r w:rsidR="00146FA2" w:rsidRPr="007C2D81">
        <w:rPr>
          <w:rFonts w:ascii="Times New Roman" w:hAnsi="Times New Roman" w:cs="Times New Roman"/>
          <w:sz w:val="24"/>
          <w:szCs w:val="24"/>
        </w:rPr>
        <w:t>seadusesse §</w:t>
      </w:r>
      <w:r w:rsidR="00CF6A73" w:rsidRPr="007C2D81">
        <w:rPr>
          <w:rFonts w:ascii="Times New Roman" w:hAnsi="Times New Roman" w:cs="Times New Roman"/>
          <w:sz w:val="24"/>
          <w:szCs w:val="24"/>
        </w:rPr>
        <w:t xml:space="preserve"> 15</w:t>
      </w:r>
      <w:r w:rsidR="00CF6A73" w:rsidRPr="007C2D81">
        <w:rPr>
          <w:rFonts w:ascii="Times New Roman" w:hAnsi="Times New Roman" w:cs="Times New Roman"/>
          <w:sz w:val="24"/>
          <w:szCs w:val="24"/>
          <w:vertAlign w:val="superscript"/>
        </w:rPr>
        <w:t>1</w:t>
      </w:r>
      <w:r w:rsidRPr="007C2D81">
        <w:rPr>
          <w:rFonts w:ascii="Times New Roman" w:hAnsi="Times New Roman" w:cs="Times New Roman"/>
          <w:sz w:val="24"/>
          <w:szCs w:val="24"/>
        </w:rPr>
        <w:t xml:space="preserve">, mis </w:t>
      </w:r>
      <w:r w:rsidR="00146FA2" w:rsidRPr="007C2D81">
        <w:rPr>
          <w:rFonts w:ascii="Times New Roman" w:hAnsi="Times New Roman" w:cs="Times New Roman"/>
          <w:sz w:val="24"/>
          <w:szCs w:val="24"/>
        </w:rPr>
        <w:t>käsitleb</w:t>
      </w:r>
      <w:r w:rsidRPr="007C2D81">
        <w:rPr>
          <w:rFonts w:ascii="Times New Roman" w:hAnsi="Times New Roman" w:cs="Times New Roman"/>
          <w:sz w:val="24"/>
          <w:szCs w:val="24"/>
        </w:rPr>
        <w:t xml:space="preserve"> keskmise kokkupuute territoriaalüksus</w:t>
      </w:r>
      <w:r w:rsidR="00146FA2" w:rsidRPr="007C2D81">
        <w:rPr>
          <w:rFonts w:ascii="Times New Roman" w:hAnsi="Times New Roman" w:cs="Times New Roman"/>
          <w:sz w:val="24"/>
          <w:szCs w:val="24"/>
        </w:rPr>
        <w:t>t</w:t>
      </w:r>
      <w:r w:rsidRPr="007C2D81">
        <w:rPr>
          <w:rFonts w:ascii="Times New Roman" w:hAnsi="Times New Roman" w:cs="Times New Roman"/>
          <w:sz w:val="24"/>
          <w:szCs w:val="24"/>
        </w:rPr>
        <w:t>.</w:t>
      </w:r>
      <w:r w:rsidR="00B73213" w:rsidRPr="007C2D81">
        <w:rPr>
          <w:rFonts w:ascii="Times New Roman" w:hAnsi="Times New Roman" w:cs="Times New Roman"/>
          <w:sz w:val="24"/>
          <w:szCs w:val="24"/>
        </w:rPr>
        <w:t xml:space="preserve"> </w:t>
      </w:r>
      <w:r w:rsidR="00E12F9B">
        <w:rPr>
          <w:rFonts w:ascii="Times New Roman" w:hAnsi="Times New Roman" w:cs="Times New Roman"/>
          <w:sz w:val="24"/>
          <w:szCs w:val="24"/>
        </w:rPr>
        <w:t>M</w:t>
      </w:r>
      <w:r w:rsidR="005406AB" w:rsidRPr="007C2D81">
        <w:rPr>
          <w:rFonts w:ascii="Times New Roman" w:hAnsi="Times New Roman" w:cs="Times New Roman"/>
          <w:sz w:val="24"/>
          <w:szCs w:val="24"/>
        </w:rPr>
        <w:t xml:space="preserve">uudatuse vajadus tuleb direktiivi </w:t>
      </w:r>
      <w:r w:rsidR="00CF6A73" w:rsidRPr="007C2D81">
        <w:rPr>
          <w:rFonts w:ascii="Times New Roman" w:hAnsi="Times New Roman" w:cs="Times New Roman"/>
          <w:sz w:val="24"/>
          <w:szCs w:val="24"/>
        </w:rPr>
        <w:t xml:space="preserve">artikli </w:t>
      </w:r>
      <w:r w:rsidR="00B40341">
        <w:rPr>
          <w:rFonts w:ascii="Times New Roman" w:hAnsi="Times New Roman" w:cs="Times New Roman"/>
          <w:sz w:val="24"/>
          <w:szCs w:val="24"/>
        </w:rPr>
        <w:t>4</w:t>
      </w:r>
      <w:r w:rsidR="00CF6A73" w:rsidRPr="007C2D81">
        <w:rPr>
          <w:rFonts w:ascii="Times New Roman" w:hAnsi="Times New Roman" w:cs="Times New Roman"/>
          <w:sz w:val="24"/>
          <w:szCs w:val="24"/>
        </w:rPr>
        <w:t xml:space="preserve"> punkt</w:t>
      </w:r>
      <w:r w:rsidR="00146FA2" w:rsidRPr="007C2D81">
        <w:rPr>
          <w:rFonts w:ascii="Times New Roman" w:hAnsi="Times New Roman" w:cs="Times New Roman"/>
          <w:sz w:val="24"/>
          <w:szCs w:val="24"/>
        </w:rPr>
        <w:t>ist</w:t>
      </w:r>
      <w:r w:rsidR="00CF6A73" w:rsidRPr="007C2D81">
        <w:rPr>
          <w:rFonts w:ascii="Times New Roman" w:hAnsi="Times New Roman" w:cs="Times New Roman"/>
          <w:sz w:val="24"/>
          <w:szCs w:val="24"/>
        </w:rPr>
        <w:t xml:space="preserve"> </w:t>
      </w:r>
      <w:r w:rsidR="00B40341">
        <w:rPr>
          <w:rFonts w:ascii="Times New Roman" w:hAnsi="Times New Roman" w:cs="Times New Roman"/>
          <w:sz w:val="24"/>
          <w:szCs w:val="24"/>
        </w:rPr>
        <w:t>18 ja artiklist 12 punktist 3</w:t>
      </w:r>
      <w:r w:rsidR="005406AB" w:rsidRPr="007C2D81">
        <w:rPr>
          <w:rFonts w:ascii="Times New Roman" w:hAnsi="Times New Roman" w:cs="Times New Roman"/>
          <w:sz w:val="24"/>
          <w:szCs w:val="24"/>
        </w:rPr>
        <w:t>, mille</w:t>
      </w:r>
      <w:r w:rsidR="00B40341">
        <w:rPr>
          <w:rFonts w:ascii="Times New Roman" w:hAnsi="Times New Roman" w:cs="Times New Roman"/>
          <w:sz w:val="24"/>
          <w:szCs w:val="24"/>
        </w:rPr>
        <w:t>de</w:t>
      </w:r>
      <w:r w:rsidR="005406AB" w:rsidRPr="007C2D81">
        <w:rPr>
          <w:rFonts w:ascii="Times New Roman" w:hAnsi="Times New Roman" w:cs="Times New Roman"/>
          <w:sz w:val="24"/>
          <w:szCs w:val="24"/>
        </w:rPr>
        <w:t xml:space="preserve"> kohaselt tuleb hinnata elanikkonna keskmist kokkupuudet eriti tervistkahjustavate saasteainetega – peamiselt PM₂,₅ ja lämmastikdioksiidiga – kindlaks määratud territoriaalüksuse piires.</w:t>
      </w:r>
    </w:p>
    <w:p w14:paraId="693A4DD1" w14:textId="77777777" w:rsidR="00146FA2" w:rsidRPr="007C2D81" w:rsidRDefault="00146FA2" w:rsidP="007C2D81">
      <w:pPr>
        <w:spacing w:after="0" w:line="240" w:lineRule="auto"/>
        <w:jc w:val="both"/>
        <w:rPr>
          <w:rFonts w:ascii="Times New Roman" w:hAnsi="Times New Roman" w:cs="Times New Roman"/>
          <w:sz w:val="24"/>
          <w:szCs w:val="24"/>
        </w:rPr>
      </w:pPr>
    </w:p>
    <w:p w14:paraId="48DD2FD6" w14:textId="44FEECAB" w:rsidR="005406AB" w:rsidRPr="00D379C2" w:rsidRDefault="005406AB"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Keskmise kokkupuute territoriaalüksus määratletakse direktiivi kohaselt Euroopa Parlamendi ja nõukogu määruses (EÜ) nr 1059/2003 sätestatud NUTS 1 või NUTS 2 </w:t>
      </w:r>
      <w:r w:rsidR="00F83CA0" w:rsidRPr="007C2D81">
        <w:rPr>
          <w:rFonts w:ascii="Times New Roman" w:hAnsi="Times New Roman" w:cs="Times New Roman"/>
          <w:sz w:val="24"/>
          <w:szCs w:val="24"/>
        </w:rPr>
        <w:t xml:space="preserve">(Euroopa statistiliste territoriaaljaotuste nomenklatuur piirkondliku statistika kogumiseks) </w:t>
      </w:r>
      <w:r w:rsidRPr="007C2D81">
        <w:rPr>
          <w:rFonts w:ascii="Times New Roman" w:hAnsi="Times New Roman" w:cs="Times New Roman"/>
          <w:sz w:val="24"/>
          <w:szCs w:val="24"/>
        </w:rPr>
        <w:t>tasandi piirkonna alusel või nende kombinatsioonina, kui see hõlmab väiksemat ala kui kogu liikmesriik (kuid mitte suuremat kui 85 000 km</w:t>
      </w:r>
      <w:r w:rsidRPr="00D379C2">
        <w:rPr>
          <w:rFonts w:ascii="Times New Roman" w:hAnsi="Times New Roman" w:cs="Times New Roman"/>
          <w:sz w:val="24"/>
          <w:szCs w:val="24"/>
        </w:rPr>
        <w:t>²).</w:t>
      </w:r>
      <w:r w:rsidR="00BE53E7" w:rsidRPr="00D379C2">
        <w:rPr>
          <w:rFonts w:ascii="Times New Roman" w:hAnsi="Times New Roman" w:cs="Times New Roman"/>
          <w:sz w:val="24"/>
          <w:szCs w:val="24"/>
        </w:rPr>
        <w:t xml:space="preserve"> Eesti moodustab tervikuna NUTS </w:t>
      </w:r>
      <w:r w:rsidR="00B43177" w:rsidRPr="00D379C2">
        <w:rPr>
          <w:rFonts w:ascii="Times New Roman" w:hAnsi="Times New Roman" w:cs="Times New Roman"/>
          <w:sz w:val="24"/>
          <w:szCs w:val="24"/>
        </w:rPr>
        <w:t>1</w:t>
      </w:r>
      <w:r w:rsidR="00BE53E7" w:rsidRPr="00D379C2">
        <w:rPr>
          <w:rFonts w:ascii="Times New Roman" w:hAnsi="Times New Roman" w:cs="Times New Roman"/>
          <w:sz w:val="24"/>
          <w:szCs w:val="24"/>
        </w:rPr>
        <w:t xml:space="preserve"> ja NUTS </w:t>
      </w:r>
      <w:r w:rsidR="00B43177" w:rsidRPr="00D379C2">
        <w:rPr>
          <w:rFonts w:ascii="Times New Roman" w:hAnsi="Times New Roman" w:cs="Times New Roman"/>
          <w:sz w:val="24"/>
          <w:szCs w:val="24"/>
        </w:rPr>
        <w:t>2</w:t>
      </w:r>
      <w:r w:rsidR="00BE53E7" w:rsidRPr="00D379C2">
        <w:rPr>
          <w:rFonts w:ascii="Times New Roman" w:hAnsi="Times New Roman" w:cs="Times New Roman"/>
          <w:sz w:val="24"/>
          <w:szCs w:val="24"/>
        </w:rPr>
        <w:t xml:space="preserve"> taseme üksuse</w:t>
      </w:r>
      <w:r w:rsidR="00F83CA0" w:rsidRPr="00D379C2">
        <w:rPr>
          <w:rFonts w:ascii="Times New Roman" w:hAnsi="Times New Roman" w:cs="Times New Roman"/>
          <w:sz w:val="24"/>
          <w:szCs w:val="24"/>
        </w:rPr>
        <w:t xml:space="preserve">, seega </w:t>
      </w:r>
      <w:r w:rsidRPr="00D379C2">
        <w:rPr>
          <w:rFonts w:ascii="Times New Roman" w:hAnsi="Times New Roman" w:cs="Times New Roman"/>
          <w:sz w:val="24"/>
          <w:szCs w:val="24"/>
        </w:rPr>
        <w:t>tuleb Eestis määrata üks keskmise kokkupuute territoriaalüksus.</w:t>
      </w:r>
      <w:r w:rsidR="00D379C2">
        <w:rPr>
          <w:rFonts w:ascii="Times New Roman" w:hAnsi="Times New Roman" w:cs="Times New Roman"/>
          <w:sz w:val="24"/>
          <w:szCs w:val="24"/>
        </w:rPr>
        <w:t xml:space="preserve"> Üksus määratakse paragrahv 15</w:t>
      </w:r>
      <w:r w:rsidR="00D379C2">
        <w:rPr>
          <w:rFonts w:ascii="Times New Roman" w:hAnsi="Times New Roman" w:cs="Times New Roman"/>
          <w:sz w:val="24"/>
          <w:szCs w:val="24"/>
          <w:vertAlign w:val="superscript"/>
        </w:rPr>
        <w:t>1</w:t>
      </w:r>
      <w:r w:rsidR="00D379C2">
        <w:rPr>
          <w:rFonts w:ascii="Times New Roman" w:hAnsi="Times New Roman" w:cs="Times New Roman"/>
          <w:sz w:val="24"/>
          <w:szCs w:val="24"/>
        </w:rPr>
        <w:t xml:space="preserve"> lõikega 3.</w:t>
      </w:r>
    </w:p>
    <w:p w14:paraId="5C157431" w14:textId="77777777" w:rsidR="00F83CA0" w:rsidRPr="007C2D81" w:rsidRDefault="00F83CA0" w:rsidP="007C2D81">
      <w:pPr>
        <w:spacing w:after="0" w:line="240" w:lineRule="auto"/>
        <w:jc w:val="both"/>
        <w:rPr>
          <w:rFonts w:ascii="Times New Roman" w:hAnsi="Times New Roman" w:cs="Times New Roman"/>
          <w:sz w:val="24"/>
          <w:szCs w:val="24"/>
        </w:rPr>
      </w:pPr>
    </w:p>
    <w:p w14:paraId="23F56B75" w14:textId="3C65F483" w:rsidR="005E16F5" w:rsidRDefault="00BE53E7" w:rsidP="00A66A4E">
      <w:pPr>
        <w:spacing w:after="0" w:line="240" w:lineRule="auto"/>
        <w:jc w:val="both"/>
        <w:rPr>
          <w:rFonts w:ascii="Times New Roman" w:hAnsi="Times New Roman" w:cs="Times New Roman"/>
          <w:sz w:val="24"/>
          <w:szCs w:val="24"/>
        </w:rPr>
      </w:pPr>
      <w:r w:rsidRPr="00A66A4E">
        <w:rPr>
          <w:rFonts w:ascii="Times New Roman" w:hAnsi="Times New Roman" w:cs="Times New Roman"/>
          <w:sz w:val="24"/>
          <w:szCs w:val="24"/>
        </w:rPr>
        <w:t xml:space="preserve">Keskmise kokkupuute territoriaalüksuse </w:t>
      </w:r>
      <w:r w:rsidR="00F83CA0" w:rsidRPr="00A66A4E">
        <w:rPr>
          <w:rFonts w:ascii="Times New Roman" w:hAnsi="Times New Roman" w:cs="Times New Roman"/>
          <w:sz w:val="24"/>
          <w:szCs w:val="24"/>
        </w:rPr>
        <w:t>määramine</w:t>
      </w:r>
      <w:r w:rsidR="005406AB" w:rsidRPr="00A66A4E">
        <w:rPr>
          <w:rFonts w:ascii="Times New Roman" w:hAnsi="Times New Roman" w:cs="Times New Roman"/>
          <w:sz w:val="24"/>
          <w:szCs w:val="24"/>
        </w:rPr>
        <w:t xml:space="preserve"> aitab tagada, et elanikkonna kokkupuu</w:t>
      </w:r>
      <w:r w:rsidR="00F83CA0" w:rsidRPr="00A66A4E">
        <w:rPr>
          <w:rFonts w:ascii="Times New Roman" w:hAnsi="Times New Roman" w:cs="Times New Roman"/>
          <w:sz w:val="24"/>
          <w:szCs w:val="24"/>
        </w:rPr>
        <w:t>det saasteainetega</w:t>
      </w:r>
      <w:r w:rsidR="005406AB" w:rsidRPr="00A66A4E">
        <w:rPr>
          <w:rFonts w:ascii="Times New Roman" w:hAnsi="Times New Roman" w:cs="Times New Roman"/>
          <w:sz w:val="24"/>
          <w:szCs w:val="24"/>
        </w:rPr>
        <w:t xml:space="preserve"> hin</w:t>
      </w:r>
      <w:r w:rsidR="00F83CA0" w:rsidRPr="00A66A4E">
        <w:rPr>
          <w:rFonts w:ascii="Times New Roman" w:hAnsi="Times New Roman" w:cs="Times New Roman"/>
          <w:sz w:val="24"/>
          <w:szCs w:val="24"/>
        </w:rPr>
        <w:t>natakse</w:t>
      </w:r>
      <w:r w:rsidR="005406AB" w:rsidRPr="00A66A4E">
        <w:rPr>
          <w:rFonts w:ascii="Times New Roman" w:hAnsi="Times New Roman" w:cs="Times New Roman"/>
          <w:sz w:val="24"/>
          <w:szCs w:val="24"/>
        </w:rPr>
        <w:t xml:space="preserve"> </w:t>
      </w:r>
      <w:r w:rsidR="00F83CA0" w:rsidRPr="00A66A4E">
        <w:rPr>
          <w:rFonts w:ascii="Times New Roman" w:hAnsi="Times New Roman" w:cs="Times New Roman"/>
          <w:sz w:val="24"/>
          <w:szCs w:val="24"/>
        </w:rPr>
        <w:t xml:space="preserve">Eestis samadel, </w:t>
      </w:r>
      <w:r w:rsidR="005406AB" w:rsidRPr="00A66A4E">
        <w:rPr>
          <w:rFonts w:ascii="Times New Roman" w:hAnsi="Times New Roman" w:cs="Times New Roman"/>
          <w:sz w:val="24"/>
          <w:szCs w:val="24"/>
        </w:rPr>
        <w:t>ühtlustatud alus</w:t>
      </w:r>
      <w:r w:rsidR="001B72D0" w:rsidRPr="00A66A4E">
        <w:rPr>
          <w:rFonts w:ascii="Times New Roman" w:hAnsi="Times New Roman" w:cs="Times New Roman"/>
          <w:sz w:val="24"/>
          <w:szCs w:val="24"/>
        </w:rPr>
        <w:t>t</w:t>
      </w:r>
      <w:r w:rsidR="005406AB" w:rsidRPr="00A66A4E">
        <w:rPr>
          <w:rFonts w:ascii="Times New Roman" w:hAnsi="Times New Roman" w:cs="Times New Roman"/>
          <w:sz w:val="24"/>
          <w:szCs w:val="24"/>
        </w:rPr>
        <w:t xml:space="preserve">el </w:t>
      </w:r>
      <w:r w:rsidR="00F83CA0" w:rsidRPr="00A66A4E">
        <w:rPr>
          <w:rFonts w:ascii="Times New Roman" w:hAnsi="Times New Roman" w:cs="Times New Roman"/>
          <w:sz w:val="24"/>
          <w:szCs w:val="24"/>
        </w:rPr>
        <w:t xml:space="preserve">teiste </w:t>
      </w:r>
      <w:r w:rsidR="00B259AD" w:rsidRPr="00A66A4E">
        <w:rPr>
          <w:rFonts w:ascii="Times New Roman" w:hAnsi="Times New Roman" w:cs="Times New Roman"/>
          <w:sz w:val="24"/>
          <w:szCs w:val="24"/>
        </w:rPr>
        <w:t>ELi</w:t>
      </w:r>
      <w:r w:rsidR="00F83CA0" w:rsidRPr="00A66A4E">
        <w:rPr>
          <w:rFonts w:ascii="Times New Roman" w:hAnsi="Times New Roman" w:cs="Times New Roman"/>
          <w:sz w:val="24"/>
          <w:szCs w:val="24"/>
        </w:rPr>
        <w:t xml:space="preserve"> liikmesriikidega</w:t>
      </w:r>
      <w:r w:rsidR="005406AB" w:rsidRPr="00A66A4E">
        <w:rPr>
          <w:rFonts w:ascii="Times New Roman" w:hAnsi="Times New Roman" w:cs="Times New Roman"/>
          <w:sz w:val="24"/>
          <w:szCs w:val="24"/>
        </w:rPr>
        <w:t xml:space="preserve">, võimaldades </w:t>
      </w:r>
      <w:r w:rsidR="00824E35" w:rsidRPr="00A66A4E">
        <w:rPr>
          <w:rFonts w:ascii="Times New Roman" w:hAnsi="Times New Roman" w:cs="Times New Roman"/>
          <w:sz w:val="24"/>
          <w:szCs w:val="24"/>
        </w:rPr>
        <w:t xml:space="preserve">andmete </w:t>
      </w:r>
      <w:r w:rsidR="005406AB" w:rsidRPr="00A66A4E">
        <w:rPr>
          <w:rFonts w:ascii="Times New Roman" w:hAnsi="Times New Roman" w:cs="Times New Roman"/>
          <w:sz w:val="24"/>
          <w:szCs w:val="24"/>
        </w:rPr>
        <w:t xml:space="preserve">võrreldavust ja </w:t>
      </w:r>
      <w:r w:rsidR="005406AB" w:rsidRPr="007C2D81">
        <w:rPr>
          <w:rFonts w:ascii="Times New Roman" w:hAnsi="Times New Roman" w:cs="Times New Roman"/>
          <w:sz w:val="24"/>
          <w:szCs w:val="24"/>
        </w:rPr>
        <w:t>kohustuslike kokkupuute vähendamise eesmärkide kehtestamis</w:t>
      </w:r>
      <w:r w:rsidR="001B72D0" w:rsidRPr="007C2D81">
        <w:rPr>
          <w:rFonts w:ascii="Times New Roman" w:hAnsi="Times New Roman" w:cs="Times New Roman"/>
          <w:sz w:val="24"/>
          <w:szCs w:val="24"/>
        </w:rPr>
        <w:t>t</w:t>
      </w:r>
      <w:r w:rsidR="005406AB" w:rsidRPr="007C2D81">
        <w:rPr>
          <w:rFonts w:ascii="Times New Roman" w:hAnsi="Times New Roman" w:cs="Times New Roman"/>
          <w:sz w:val="24"/>
          <w:szCs w:val="24"/>
        </w:rPr>
        <w:t xml:space="preserve"> ja täitmis</w:t>
      </w:r>
      <w:r w:rsidR="001B72D0" w:rsidRPr="007C2D81">
        <w:rPr>
          <w:rFonts w:ascii="Times New Roman" w:hAnsi="Times New Roman" w:cs="Times New Roman"/>
          <w:sz w:val="24"/>
          <w:szCs w:val="24"/>
        </w:rPr>
        <w:t>t</w:t>
      </w:r>
      <w:r w:rsidR="005406AB" w:rsidRPr="007C2D81">
        <w:rPr>
          <w:rFonts w:ascii="Times New Roman" w:hAnsi="Times New Roman" w:cs="Times New Roman"/>
          <w:sz w:val="24"/>
          <w:szCs w:val="24"/>
        </w:rPr>
        <w:t>, mis on direktiivi üks põhieesmärke.</w:t>
      </w:r>
      <w:r w:rsidR="00385976">
        <w:rPr>
          <w:rFonts w:ascii="Times New Roman" w:hAnsi="Times New Roman" w:cs="Times New Roman"/>
          <w:sz w:val="24"/>
          <w:szCs w:val="24"/>
        </w:rPr>
        <w:t xml:space="preserve"> Samuti aitab muudatus</w:t>
      </w:r>
      <w:r w:rsidR="005406AB" w:rsidRPr="007C2D81">
        <w:rPr>
          <w:rFonts w:ascii="Times New Roman" w:hAnsi="Times New Roman" w:cs="Times New Roman"/>
          <w:sz w:val="24"/>
          <w:szCs w:val="24"/>
        </w:rPr>
        <w:t xml:space="preserve"> tugevdada poliitika</w:t>
      </w:r>
      <w:r w:rsidR="00F83CA0" w:rsidRPr="007C2D81">
        <w:rPr>
          <w:rFonts w:ascii="Times New Roman" w:hAnsi="Times New Roman" w:cs="Times New Roman"/>
          <w:sz w:val="24"/>
          <w:szCs w:val="24"/>
        </w:rPr>
        <w:t xml:space="preserve"> </w:t>
      </w:r>
      <w:r w:rsidR="00824E35" w:rsidRPr="007C2D81">
        <w:rPr>
          <w:rFonts w:ascii="Times New Roman" w:hAnsi="Times New Roman" w:cs="Times New Roman"/>
          <w:sz w:val="24"/>
          <w:szCs w:val="24"/>
        </w:rPr>
        <w:t xml:space="preserve">teaduspõhist </w:t>
      </w:r>
      <w:r w:rsidR="005406AB" w:rsidRPr="007C2D81">
        <w:rPr>
          <w:rFonts w:ascii="Times New Roman" w:hAnsi="Times New Roman" w:cs="Times New Roman"/>
          <w:sz w:val="24"/>
          <w:szCs w:val="24"/>
        </w:rPr>
        <w:t>kujundamist ning toetab tervise kaitset, võimaldades paremini jälgida pikaajalist kokkupuudet saasteainetega ning kavandada tõhusamaid õhukvaliteedi parandamise meetmeid.</w:t>
      </w:r>
    </w:p>
    <w:p w14:paraId="215ABDDE" w14:textId="77777777" w:rsidR="00F83CA0" w:rsidRPr="007C2D81" w:rsidRDefault="00F83CA0" w:rsidP="007C2D81">
      <w:pPr>
        <w:spacing w:after="0" w:line="240" w:lineRule="auto"/>
        <w:jc w:val="both"/>
        <w:rPr>
          <w:rFonts w:ascii="Times New Roman" w:hAnsi="Times New Roman" w:cs="Times New Roman"/>
          <w:b/>
          <w:bCs/>
          <w:sz w:val="24"/>
          <w:szCs w:val="24"/>
        </w:rPr>
      </w:pPr>
    </w:p>
    <w:p w14:paraId="5CEACC35" w14:textId="49F45467" w:rsidR="005A441B" w:rsidRDefault="005A441B"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b/>
          <w:bCs/>
          <w:sz w:val="24"/>
          <w:szCs w:val="24"/>
        </w:rPr>
        <w:t xml:space="preserve">Punktiga </w:t>
      </w:r>
      <w:r w:rsidR="003F0100">
        <w:rPr>
          <w:rFonts w:ascii="Times New Roman" w:hAnsi="Times New Roman" w:cs="Times New Roman"/>
          <w:b/>
          <w:bCs/>
          <w:sz w:val="24"/>
          <w:szCs w:val="24"/>
        </w:rPr>
        <w:t>9</w:t>
      </w:r>
      <w:r w:rsidR="005849DF" w:rsidRPr="007C2D81">
        <w:rPr>
          <w:rFonts w:ascii="Times New Roman" w:hAnsi="Times New Roman" w:cs="Times New Roman"/>
          <w:b/>
          <w:bCs/>
          <w:sz w:val="24"/>
          <w:szCs w:val="24"/>
        </w:rPr>
        <w:t xml:space="preserve"> </w:t>
      </w:r>
      <w:r w:rsidR="000961A0" w:rsidRPr="007C2D81">
        <w:rPr>
          <w:rFonts w:ascii="Times New Roman" w:hAnsi="Times New Roman" w:cs="Times New Roman"/>
          <w:sz w:val="24"/>
          <w:szCs w:val="24"/>
        </w:rPr>
        <w:t xml:space="preserve">muudetakse </w:t>
      </w:r>
      <w:r w:rsidR="001B72D0" w:rsidRPr="007C2D81">
        <w:rPr>
          <w:rFonts w:ascii="Times New Roman" w:hAnsi="Times New Roman" w:cs="Times New Roman"/>
          <w:sz w:val="24"/>
          <w:szCs w:val="24"/>
        </w:rPr>
        <w:t>§</w:t>
      </w:r>
      <w:r w:rsidR="000961A0" w:rsidRPr="007C2D81">
        <w:rPr>
          <w:rFonts w:ascii="Times New Roman" w:hAnsi="Times New Roman" w:cs="Times New Roman"/>
          <w:sz w:val="24"/>
          <w:szCs w:val="24"/>
        </w:rPr>
        <w:t xml:space="preserve"> 16 tekst</w:t>
      </w:r>
      <w:r w:rsidR="001B72D0" w:rsidRPr="007C2D81">
        <w:rPr>
          <w:rFonts w:ascii="Times New Roman" w:hAnsi="Times New Roman" w:cs="Times New Roman"/>
          <w:sz w:val="24"/>
          <w:szCs w:val="24"/>
        </w:rPr>
        <w:t>i</w:t>
      </w:r>
      <w:r w:rsidR="000961A0" w:rsidRPr="007C2D81">
        <w:rPr>
          <w:rFonts w:ascii="Times New Roman" w:hAnsi="Times New Roman" w:cs="Times New Roman"/>
          <w:sz w:val="24"/>
          <w:szCs w:val="24"/>
        </w:rPr>
        <w:t xml:space="preserve"> ja lisatakse</w:t>
      </w:r>
      <w:r w:rsidR="005849DF" w:rsidRPr="007C2D81">
        <w:rPr>
          <w:rFonts w:ascii="Times New Roman" w:hAnsi="Times New Roman" w:cs="Times New Roman"/>
          <w:sz w:val="24"/>
          <w:szCs w:val="24"/>
        </w:rPr>
        <w:t xml:space="preserve"> lämmastikdioksiidi (NO</w:t>
      </w:r>
      <w:r w:rsidR="005849DF" w:rsidRPr="007C2D81">
        <w:rPr>
          <w:rFonts w:ascii="Times New Roman" w:hAnsi="Times New Roman" w:cs="Times New Roman"/>
          <w:sz w:val="24"/>
          <w:szCs w:val="24"/>
          <w:vertAlign w:val="subscript"/>
        </w:rPr>
        <w:t>2</w:t>
      </w:r>
      <w:r w:rsidR="005849DF" w:rsidRPr="007C2D81">
        <w:rPr>
          <w:rFonts w:ascii="Times New Roman" w:hAnsi="Times New Roman" w:cs="Times New Roman"/>
          <w:sz w:val="24"/>
          <w:szCs w:val="24"/>
        </w:rPr>
        <w:t>) keskmise kokkupuute näitaja</w:t>
      </w:r>
      <w:r w:rsidR="001B72D0" w:rsidRPr="007C2D81">
        <w:rPr>
          <w:rFonts w:ascii="Times New Roman" w:hAnsi="Times New Roman" w:cs="Times New Roman"/>
          <w:sz w:val="24"/>
          <w:szCs w:val="24"/>
        </w:rPr>
        <w:t>, mis võimaldab hinnata ja juhtida</w:t>
      </w:r>
      <w:r w:rsidR="006B3986" w:rsidRPr="007C2D81">
        <w:rPr>
          <w:rFonts w:ascii="Times New Roman" w:hAnsi="Times New Roman" w:cs="Times New Roman"/>
          <w:sz w:val="24"/>
          <w:szCs w:val="24"/>
        </w:rPr>
        <w:t xml:space="preserve"> elanikkonna kokkupuudet lämmastikdioksiidiga iseloomustava</w:t>
      </w:r>
      <w:r w:rsidR="001B72D0" w:rsidRPr="007C2D81">
        <w:rPr>
          <w:rFonts w:ascii="Times New Roman" w:hAnsi="Times New Roman" w:cs="Times New Roman"/>
          <w:sz w:val="24"/>
          <w:szCs w:val="24"/>
        </w:rPr>
        <w:t>t</w:t>
      </w:r>
      <w:r w:rsidR="006B3986" w:rsidRPr="007C2D81">
        <w:rPr>
          <w:rFonts w:ascii="Times New Roman" w:hAnsi="Times New Roman" w:cs="Times New Roman"/>
          <w:sz w:val="24"/>
          <w:szCs w:val="24"/>
        </w:rPr>
        <w:t xml:space="preserve"> tase</w:t>
      </w:r>
      <w:r w:rsidR="001B72D0" w:rsidRPr="007C2D81">
        <w:rPr>
          <w:rFonts w:ascii="Times New Roman" w:hAnsi="Times New Roman" w:cs="Times New Roman"/>
          <w:sz w:val="24"/>
          <w:szCs w:val="24"/>
        </w:rPr>
        <w:t>t.</w:t>
      </w:r>
      <w:r w:rsidR="006B3986" w:rsidRPr="007C2D81">
        <w:rPr>
          <w:rFonts w:ascii="Times New Roman" w:hAnsi="Times New Roman" w:cs="Times New Roman"/>
          <w:sz w:val="24"/>
          <w:szCs w:val="24"/>
        </w:rPr>
        <w:t xml:space="preserve"> Lämmastikdioksiid on </w:t>
      </w:r>
      <w:r w:rsidR="007473E8" w:rsidRPr="007C2D81">
        <w:rPr>
          <w:rFonts w:ascii="Times New Roman" w:hAnsi="Times New Roman" w:cs="Times New Roman"/>
          <w:sz w:val="24"/>
          <w:szCs w:val="24"/>
        </w:rPr>
        <w:t xml:space="preserve">koos </w:t>
      </w:r>
      <w:r w:rsidR="0036423A">
        <w:rPr>
          <w:rFonts w:ascii="Times New Roman" w:hAnsi="Times New Roman" w:cs="Times New Roman"/>
          <w:sz w:val="24"/>
          <w:szCs w:val="24"/>
        </w:rPr>
        <w:t xml:space="preserve">eriti </w:t>
      </w:r>
      <w:r w:rsidR="007473E8" w:rsidRPr="007C2D81">
        <w:rPr>
          <w:rFonts w:ascii="Times New Roman" w:hAnsi="Times New Roman" w:cs="Times New Roman"/>
          <w:sz w:val="24"/>
          <w:szCs w:val="24"/>
        </w:rPr>
        <w:t>peen</w:t>
      </w:r>
      <w:r w:rsidR="0036423A">
        <w:rPr>
          <w:rFonts w:ascii="Times New Roman" w:hAnsi="Times New Roman" w:cs="Times New Roman"/>
          <w:sz w:val="24"/>
          <w:szCs w:val="24"/>
        </w:rPr>
        <w:t xml:space="preserve">ete </w:t>
      </w:r>
      <w:r w:rsidR="007473E8" w:rsidRPr="007C2D81">
        <w:rPr>
          <w:rFonts w:ascii="Times New Roman" w:hAnsi="Times New Roman" w:cs="Times New Roman"/>
          <w:sz w:val="24"/>
          <w:szCs w:val="24"/>
        </w:rPr>
        <w:t xml:space="preserve">osakestega </w:t>
      </w:r>
      <w:r w:rsidR="006B3986" w:rsidRPr="007C2D81">
        <w:rPr>
          <w:rFonts w:ascii="Times New Roman" w:hAnsi="Times New Roman" w:cs="Times New Roman"/>
          <w:sz w:val="24"/>
          <w:szCs w:val="24"/>
        </w:rPr>
        <w:t>tervise</w:t>
      </w:r>
      <w:r w:rsidR="001B72D0" w:rsidRPr="007C2D81">
        <w:rPr>
          <w:rFonts w:ascii="Times New Roman" w:hAnsi="Times New Roman" w:cs="Times New Roman"/>
          <w:sz w:val="24"/>
          <w:szCs w:val="24"/>
        </w:rPr>
        <w:t>le suurt mõju avaldav</w:t>
      </w:r>
      <w:r w:rsidR="00385976">
        <w:rPr>
          <w:rFonts w:ascii="Times New Roman" w:hAnsi="Times New Roman" w:cs="Times New Roman"/>
          <w:sz w:val="24"/>
          <w:szCs w:val="24"/>
        </w:rPr>
        <w:t>ad</w:t>
      </w:r>
      <w:r w:rsidR="006B3986" w:rsidRPr="007C2D81">
        <w:rPr>
          <w:rFonts w:ascii="Times New Roman" w:hAnsi="Times New Roman" w:cs="Times New Roman"/>
          <w:sz w:val="24"/>
          <w:szCs w:val="24"/>
        </w:rPr>
        <w:t xml:space="preserve"> saasteaine</w:t>
      </w:r>
      <w:r w:rsidR="00385976">
        <w:rPr>
          <w:rFonts w:ascii="Times New Roman" w:hAnsi="Times New Roman" w:cs="Times New Roman"/>
          <w:sz w:val="24"/>
          <w:szCs w:val="24"/>
        </w:rPr>
        <w:t>d</w:t>
      </w:r>
      <w:r w:rsidR="006E654E">
        <w:rPr>
          <w:rFonts w:ascii="Times New Roman" w:hAnsi="Times New Roman" w:cs="Times New Roman"/>
          <w:sz w:val="24"/>
          <w:szCs w:val="24"/>
        </w:rPr>
        <w:t>, mis</w:t>
      </w:r>
      <w:r w:rsidR="001E2B00">
        <w:rPr>
          <w:rFonts w:ascii="Times New Roman" w:hAnsi="Times New Roman" w:cs="Times New Roman"/>
          <w:sz w:val="24"/>
          <w:szCs w:val="24"/>
        </w:rPr>
        <w:t xml:space="preserve"> </w:t>
      </w:r>
      <w:r w:rsidR="001E2B00" w:rsidRPr="001E2B00">
        <w:rPr>
          <w:rFonts w:ascii="Times New Roman" w:hAnsi="Times New Roman" w:cs="Times New Roman"/>
          <w:sz w:val="24"/>
          <w:szCs w:val="24"/>
        </w:rPr>
        <w:t>ärrita</w:t>
      </w:r>
      <w:r w:rsidR="006E654E">
        <w:rPr>
          <w:rFonts w:ascii="Times New Roman" w:hAnsi="Times New Roman" w:cs="Times New Roman"/>
          <w:sz w:val="24"/>
          <w:szCs w:val="24"/>
        </w:rPr>
        <w:t>vad</w:t>
      </w:r>
      <w:r w:rsidR="001E2B00" w:rsidRPr="001E2B00">
        <w:rPr>
          <w:rFonts w:ascii="Times New Roman" w:hAnsi="Times New Roman" w:cs="Times New Roman"/>
          <w:sz w:val="24"/>
          <w:szCs w:val="24"/>
        </w:rPr>
        <w:t xml:space="preserve"> hingamisteid ja või</w:t>
      </w:r>
      <w:r w:rsidR="006E654E">
        <w:rPr>
          <w:rFonts w:ascii="Times New Roman" w:hAnsi="Times New Roman" w:cs="Times New Roman"/>
          <w:sz w:val="24"/>
          <w:szCs w:val="24"/>
        </w:rPr>
        <w:t>vad</w:t>
      </w:r>
      <w:r w:rsidR="001E2B00" w:rsidRPr="001E2B00">
        <w:rPr>
          <w:rFonts w:ascii="Times New Roman" w:hAnsi="Times New Roman" w:cs="Times New Roman"/>
          <w:sz w:val="24"/>
          <w:szCs w:val="24"/>
        </w:rPr>
        <w:t xml:space="preserve"> põhjustada köha, hingamisraskusi ning suurendada astma ja bronhiidi riski. Pikaajalisel kokkupuutel võib kahjust</w:t>
      </w:r>
      <w:r w:rsidR="001E2B00">
        <w:rPr>
          <w:rFonts w:ascii="Times New Roman" w:hAnsi="Times New Roman" w:cs="Times New Roman"/>
          <w:sz w:val="24"/>
          <w:szCs w:val="24"/>
        </w:rPr>
        <w:t>u</w:t>
      </w:r>
      <w:r w:rsidR="001E2B00" w:rsidRPr="001E2B00">
        <w:rPr>
          <w:rFonts w:ascii="Times New Roman" w:hAnsi="Times New Roman" w:cs="Times New Roman"/>
          <w:sz w:val="24"/>
          <w:szCs w:val="24"/>
        </w:rPr>
        <w:t>da kopsufunktsioon ja soodustada südame-veresoonkonna haiguste teke</w:t>
      </w:r>
      <w:r w:rsidR="006E654E">
        <w:rPr>
          <w:rFonts w:ascii="Times New Roman" w:hAnsi="Times New Roman" w:cs="Times New Roman"/>
          <w:sz w:val="24"/>
          <w:szCs w:val="24"/>
        </w:rPr>
        <w:t>t</w:t>
      </w:r>
      <w:r w:rsidR="001E2B00" w:rsidRPr="001E2B00">
        <w:rPr>
          <w:rFonts w:ascii="Times New Roman" w:hAnsi="Times New Roman" w:cs="Times New Roman"/>
          <w:sz w:val="24"/>
          <w:szCs w:val="24"/>
        </w:rPr>
        <w:t>.</w:t>
      </w:r>
      <w:r w:rsidR="000A0466">
        <w:rPr>
          <w:rFonts w:ascii="Times New Roman" w:hAnsi="Times New Roman" w:cs="Times New Roman"/>
          <w:sz w:val="24"/>
          <w:szCs w:val="24"/>
        </w:rPr>
        <w:t xml:space="preserve"> </w:t>
      </w:r>
      <w:r w:rsidR="001B72D0" w:rsidRPr="007C2D81">
        <w:rPr>
          <w:rFonts w:ascii="Times New Roman" w:hAnsi="Times New Roman" w:cs="Times New Roman"/>
          <w:sz w:val="24"/>
          <w:szCs w:val="24"/>
        </w:rPr>
        <w:t>L</w:t>
      </w:r>
      <w:r w:rsidR="006B3986" w:rsidRPr="007C2D81">
        <w:rPr>
          <w:rFonts w:ascii="Times New Roman" w:hAnsi="Times New Roman" w:cs="Times New Roman"/>
          <w:sz w:val="24"/>
          <w:szCs w:val="24"/>
        </w:rPr>
        <w:t xml:space="preserve">ämmastikdioksiidide keskmise kokkupuute näitaja vähendamine aitab kaasa õhusaastest põhjustatud kahjulike tervisemõjude vähendamisele. </w:t>
      </w:r>
      <w:r w:rsidR="00F10707" w:rsidRPr="007C2D81">
        <w:rPr>
          <w:rFonts w:ascii="Times New Roman" w:hAnsi="Times New Roman" w:cs="Times New Roman"/>
          <w:sz w:val="24"/>
          <w:szCs w:val="24"/>
        </w:rPr>
        <w:t>Lämmastikdioksiid</w:t>
      </w:r>
      <w:r w:rsidR="001B72D0" w:rsidRPr="007C2D81">
        <w:rPr>
          <w:rFonts w:ascii="Times New Roman" w:hAnsi="Times New Roman" w:cs="Times New Roman"/>
          <w:sz w:val="24"/>
          <w:szCs w:val="24"/>
        </w:rPr>
        <w:t>i</w:t>
      </w:r>
      <w:r w:rsidR="00F10707" w:rsidRPr="007C2D81">
        <w:rPr>
          <w:rFonts w:ascii="Times New Roman" w:hAnsi="Times New Roman" w:cs="Times New Roman"/>
          <w:sz w:val="24"/>
          <w:szCs w:val="24"/>
        </w:rPr>
        <w:t xml:space="preserve"> saaste põhjustas Euroopa Keskkonnaameti hinnangul 2022. aastal ligikaudu 48 000 surmajuhtu</w:t>
      </w:r>
      <w:r w:rsidR="001B72D0" w:rsidRPr="007C2D81">
        <w:rPr>
          <w:rFonts w:ascii="Times New Roman" w:hAnsi="Times New Roman" w:cs="Times New Roman"/>
          <w:sz w:val="24"/>
          <w:szCs w:val="24"/>
        </w:rPr>
        <w:t>.</w:t>
      </w:r>
      <w:r w:rsidR="00F10707" w:rsidRPr="007C2D81">
        <w:rPr>
          <w:rFonts w:ascii="Times New Roman" w:hAnsi="Times New Roman" w:cs="Times New Roman"/>
          <w:sz w:val="24"/>
          <w:szCs w:val="24"/>
        </w:rPr>
        <w:t xml:space="preserve"> Eestis </w:t>
      </w:r>
      <w:r w:rsidR="005452C7" w:rsidRPr="007C2D81">
        <w:rPr>
          <w:rFonts w:ascii="Times New Roman" w:hAnsi="Times New Roman" w:cs="Times New Roman"/>
          <w:sz w:val="24"/>
          <w:szCs w:val="24"/>
        </w:rPr>
        <w:t>on lämmastikdioksiidist põhjustatud surmajuhtumite arv hinna</w:t>
      </w:r>
      <w:r w:rsidR="00560278" w:rsidRPr="007C2D81">
        <w:rPr>
          <w:rFonts w:ascii="Times New Roman" w:hAnsi="Times New Roman" w:cs="Times New Roman"/>
          <w:sz w:val="24"/>
          <w:szCs w:val="24"/>
        </w:rPr>
        <w:t>nguliselt</w:t>
      </w:r>
      <w:r w:rsidR="005452C7" w:rsidRPr="007C2D81">
        <w:rPr>
          <w:rFonts w:ascii="Times New Roman" w:hAnsi="Times New Roman" w:cs="Times New Roman"/>
          <w:sz w:val="24"/>
          <w:szCs w:val="24"/>
        </w:rPr>
        <w:t xml:space="preserve"> 20 aastas.</w:t>
      </w:r>
      <w:r w:rsidR="005452C7" w:rsidRPr="007C2D81">
        <w:rPr>
          <w:rStyle w:val="Allmrkuseviide"/>
          <w:rFonts w:ascii="Times New Roman" w:hAnsi="Times New Roman" w:cs="Times New Roman"/>
          <w:sz w:val="24"/>
          <w:szCs w:val="24"/>
        </w:rPr>
        <w:footnoteReference w:id="6"/>
      </w:r>
    </w:p>
    <w:p w14:paraId="3FE48637" w14:textId="77777777" w:rsidR="0091284C" w:rsidRPr="007C2D81" w:rsidRDefault="0091284C" w:rsidP="00A66A4E">
      <w:pPr>
        <w:spacing w:after="0" w:line="240" w:lineRule="auto"/>
        <w:jc w:val="both"/>
        <w:rPr>
          <w:rFonts w:ascii="Times New Roman" w:hAnsi="Times New Roman" w:cs="Times New Roman"/>
          <w:sz w:val="24"/>
          <w:szCs w:val="24"/>
        </w:rPr>
      </w:pPr>
    </w:p>
    <w:p w14:paraId="78EC4E6D" w14:textId="4F814ABC" w:rsidR="001E2B00" w:rsidRDefault="001E2B00" w:rsidP="001E2B00">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7C2D81">
        <w:rPr>
          <w:rFonts w:ascii="Times New Roman" w:hAnsi="Times New Roman" w:cs="Times New Roman"/>
          <w:sz w:val="24"/>
          <w:szCs w:val="24"/>
        </w:rPr>
        <w:t>Eesti täidab juba praegu direktiivis seatud keskmise kokkupuute näitaja vähendamise eesmär</w:t>
      </w:r>
      <w:r>
        <w:rPr>
          <w:rFonts w:ascii="Times New Roman" w:hAnsi="Times New Roman" w:cs="Times New Roman"/>
          <w:sz w:val="24"/>
          <w:szCs w:val="24"/>
        </w:rPr>
        <w:t>ke</w:t>
      </w:r>
      <w:r w:rsidRPr="007C2D81">
        <w:rPr>
          <w:rFonts w:ascii="Times New Roman" w:hAnsi="Times New Roman" w:cs="Times New Roman"/>
          <w:sz w:val="24"/>
          <w:szCs w:val="24"/>
        </w:rPr>
        <w:t>.</w:t>
      </w:r>
      <w:r>
        <w:rPr>
          <w:rFonts w:ascii="Times New Roman" w:hAnsi="Times New Roman" w:cs="Times New Roman"/>
          <w:sz w:val="24"/>
          <w:szCs w:val="24"/>
        </w:rPr>
        <w:t xml:space="preserve"> Direktiivi järgi on aastaks 2030. vajalik saavutatav keskmise kokkupuute näitaja tase 5 </w:t>
      </w:r>
      <w:r w:rsidRPr="007C2D81">
        <w:rPr>
          <w:rFonts w:ascii="Times New Roman" w:eastAsia="Times New Roman" w:hAnsi="Times New Roman" w:cs="Times New Roman"/>
          <w:color w:val="000000"/>
          <w:kern w:val="0"/>
          <w:sz w:val="24"/>
          <w:szCs w:val="24"/>
          <w:lang w:eastAsia="et-EE"/>
          <w14:ligatures w14:val="none"/>
        </w:rPr>
        <w:t>µg/m</w:t>
      </w:r>
      <w:r w:rsidRPr="007C2D81">
        <w:rPr>
          <w:rFonts w:ascii="Times New Roman" w:eastAsia="Times New Roman" w:hAnsi="Times New Roman" w:cs="Times New Roman"/>
          <w:color w:val="000000"/>
          <w:kern w:val="0"/>
          <w:sz w:val="24"/>
          <w:szCs w:val="24"/>
          <w:vertAlign w:val="superscript"/>
          <w:lang w:eastAsia="et-EE"/>
          <w14:ligatures w14:val="none"/>
        </w:rPr>
        <w:t>3</w:t>
      </w:r>
      <w:r>
        <w:rPr>
          <w:rFonts w:ascii="Times New Roman" w:eastAsia="Times New Roman" w:hAnsi="Times New Roman" w:cs="Times New Roman"/>
          <w:color w:val="000000"/>
          <w:kern w:val="0"/>
          <w:sz w:val="24"/>
          <w:szCs w:val="24"/>
          <w:lang w:eastAsia="et-EE"/>
          <w14:ligatures w14:val="none"/>
        </w:rPr>
        <w:t xml:space="preserve"> PM</w:t>
      </w:r>
      <w:r>
        <w:rPr>
          <w:rFonts w:ascii="Times New Roman" w:eastAsia="Times New Roman" w:hAnsi="Times New Roman" w:cs="Times New Roman"/>
          <w:color w:val="000000"/>
          <w:kern w:val="0"/>
          <w:sz w:val="24"/>
          <w:szCs w:val="24"/>
          <w:vertAlign w:val="subscript"/>
          <w:lang w:eastAsia="et-EE"/>
          <w14:ligatures w14:val="none"/>
        </w:rPr>
        <w:t>2,5</w:t>
      </w:r>
      <w:r w:rsidRPr="007C2D81">
        <w:rPr>
          <w:rFonts w:ascii="Times New Roman" w:eastAsia="Times New Roman" w:hAnsi="Times New Roman" w:cs="Times New Roman"/>
          <w:color w:val="000000"/>
          <w:kern w:val="0"/>
          <w:sz w:val="24"/>
          <w:szCs w:val="24"/>
          <w:vertAlign w:val="superscript"/>
          <w:lang w:eastAsia="et-EE"/>
          <w14:ligatures w14:val="none"/>
        </w:rPr>
        <w:t xml:space="preserve"> </w:t>
      </w:r>
      <w:r>
        <w:rPr>
          <w:rFonts w:ascii="Times New Roman" w:eastAsia="Times New Roman" w:hAnsi="Times New Roman" w:cs="Times New Roman"/>
          <w:color w:val="000000"/>
          <w:kern w:val="0"/>
          <w:sz w:val="24"/>
          <w:szCs w:val="24"/>
          <w:vertAlign w:val="superscript"/>
          <w:lang w:eastAsia="et-EE"/>
          <w14:ligatures w14:val="none"/>
        </w:rPr>
        <w:t xml:space="preserve"> </w:t>
      </w:r>
      <w:r>
        <w:rPr>
          <w:rFonts w:ascii="Times New Roman" w:hAnsi="Times New Roman" w:cs="Times New Roman"/>
          <w:sz w:val="24"/>
          <w:szCs w:val="24"/>
        </w:rPr>
        <w:t xml:space="preserve">ja 10 </w:t>
      </w:r>
      <w:r w:rsidRPr="007C2D81">
        <w:rPr>
          <w:rFonts w:ascii="Times New Roman" w:eastAsia="Times New Roman" w:hAnsi="Times New Roman" w:cs="Times New Roman"/>
          <w:color w:val="000000"/>
          <w:kern w:val="0"/>
          <w:sz w:val="24"/>
          <w:szCs w:val="24"/>
          <w:lang w:eastAsia="et-EE"/>
          <w14:ligatures w14:val="none"/>
        </w:rPr>
        <w:t>µg/m</w:t>
      </w:r>
      <w:r w:rsidRPr="007C2D81">
        <w:rPr>
          <w:rFonts w:ascii="Times New Roman" w:eastAsia="Times New Roman" w:hAnsi="Times New Roman" w:cs="Times New Roman"/>
          <w:color w:val="000000"/>
          <w:kern w:val="0"/>
          <w:sz w:val="24"/>
          <w:szCs w:val="24"/>
          <w:vertAlign w:val="superscript"/>
          <w:lang w:eastAsia="et-EE"/>
          <w14:ligatures w14:val="none"/>
        </w:rPr>
        <w:t>3</w:t>
      </w:r>
      <w:r>
        <w:rPr>
          <w:rFonts w:ascii="Times New Roman" w:eastAsia="Times New Roman" w:hAnsi="Times New Roman" w:cs="Times New Roman"/>
          <w:color w:val="000000"/>
          <w:kern w:val="0"/>
          <w:sz w:val="24"/>
          <w:szCs w:val="24"/>
          <w:vertAlign w:val="superscript"/>
          <w:lang w:eastAsia="et-EE"/>
          <w14:ligatures w14:val="none"/>
        </w:rPr>
        <w:t xml:space="preserve"> </w:t>
      </w:r>
      <w:r>
        <w:rPr>
          <w:rFonts w:ascii="Times New Roman" w:eastAsia="Times New Roman" w:hAnsi="Times New Roman" w:cs="Times New Roman"/>
          <w:color w:val="000000"/>
          <w:kern w:val="0"/>
          <w:sz w:val="24"/>
          <w:szCs w:val="24"/>
          <w:lang w:eastAsia="et-EE"/>
          <w14:ligatures w14:val="none"/>
        </w:rPr>
        <w:t>NO</w:t>
      </w:r>
      <w:r>
        <w:rPr>
          <w:rFonts w:ascii="Times New Roman" w:eastAsia="Times New Roman" w:hAnsi="Times New Roman" w:cs="Times New Roman"/>
          <w:color w:val="000000"/>
          <w:kern w:val="0"/>
          <w:sz w:val="24"/>
          <w:szCs w:val="24"/>
          <w:vertAlign w:val="subscript"/>
          <w:lang w:eastAsia="et-EE"/>
          <w14:ligatures w14:val="none"/>
        </w:rPr>
        <w:t>2</w:t>
      </w:r>
      <w:r>
        <w:rPr>
          <w:rFonts w:ascii="Times New Roman" w:eastAsia="Times New Roman" w:hAnsi="Times New Roman" w:cs="Times New Roman"/>
          <w:color w:val="000000"/>
          <w:kern w:val="0"/>
          <w:sz w:val="24"/>
          <w:szCs w:val="24"/>
          <w:lang w:eastAsia="et-EE"/>
          <w14:ligatures w14:val="none"/>
        </w:rPr>
        <w:t xml:space="preserve"> kohta.</w:t>
      </w:r>
      <w:r w:rsidR="0091284C">
        <w:rPr>
          <w:rFonts w:ascii="Times New Roman" w:eastAsia="Times New Roman" w:hAnsi="Times New Roman" w:cs="Times New Roman"/>
          <w:color w:val="000000"/>
          <w:kern w:val="0"/>
          <w:sz w:val="24"/>
          <w:szCs w:val="24"/>
          <w:lang w:eastAsia="et-EE"/>
          <w14:ligatures w14:val="none"/>
        </w:rPr>
        <w:t xml:space="preserve"> </w:t>
      </w:r>
      <w:r w:rsidRPr="007C2D81">
        <w:rPr>
          <w:rFonts w:ascii="Times New Roman" w:hAnsi="Times New Roman" w:cs="Times New Roman"/>
          <w:sz w:val="24"/>
          <w:szCs w:val="24"/>
        </w:rPr>
        <w:t xml:space="preserve">Eriti peenete osakeste keskmise kokkupuute näitaja on viimase kolme aasta keskmise põhjal 4,14 </w:t>
      </w:r>
      <w:r w:rsidRPr="007C2D81">
        <w:rPr>
          <w:rFonts w:ascii="Times New Roman" w:eastAsia="Times New Roman" w:hAnsi="Times New Roman" w:cs="Times New Roman"/>
          <w:color w:val="000000"/>
          <w:kern w:val="0"/>
          <w:sz w:val="24"/>
          <w:szCs w:val="24"/>
          <w:lang w:eastAsia="et-EE"/>
          <w14:ligatures w14:val="none"/>
        </w:rPr>
        <w:t>µg/m</w:t>
      </w:r>
      <w:r w:rsidRPr="007C2D81">
        <w:rPr>
          <w:rFonts w:ascii="Times New Roman" w:eastAsia="Times New Roman" w:hAnsi="Times New Roman" w:cs="Times New Roman"/>
          <w:color w:val="000000"/>
          <w:kern w:val="0"/>
          <w:sz w:val="24"/>
          <w:szCs w:val="24"/>
          <w:vertAlign w:val="superscript"/>
          <w:lang w:eastAsia="et-EE"/>
          <w14:ligatures w14:val="none"/>
        </w:rPr>
        <w:t xml:space="preserve">3 </w:t>
      </w:r>
      <w:r w:rsidRPr="007C2D81">
        <w:rPr>
          <w:rFonts w:ascii="Times New Roman" w:eastAsia="Times New Roman" w:hAnsi="Times New Roman" w:cs="Times New Roman"/>
          <w:color w:val="000000"/>
          <w:kern w:val="0"/>
          <w:sz w:val="24"/>
          <w:szCs w:val="24"/>
          <w:lang w:eastAsia="et-EE"/>
          <w14:ligatures w14:val="none"/>
        </w:rPr>
        <w:t>ning lämmastikdioksiidi keskmise kokkupuute näitaja 7,86 µg/m</w:t>
      </w:r>
      <w:r w:rsidRPr="007C2D81">
        <w:rPr>
          <w:rFonts w:ascii="Times New Roman" w:eastAsia="Times New Roman" w:hAnsi="Times New Roman" w:cs="Times New Roman"/>
          <w:color w:val="000000"/>
          <w:kern w:val="0"/>
          <w:sz w:val="24"/>
          <w:szCs w:val="24"/>
          <w:vertAlign w:val="superscript"/>
          <w:lang w:eastAsia="et-EE"/>
          <w14:ligatures w14:val="none"/>
        </w:rPr>
        <w:t>3</w:t>
      </w:r>
      <w:r w:rsidRPr="007C2D81">
        <w:rPr>
          <w:rFonts w:ascii="Times New Roman" w:eastAsia="Times New Roman" w:hAnsi="Times New Roman" w:cs="Times New Roman"/>
          <w:color w:val="000000"/>
          <w:kern w:val="0"/>
          <w:sz w:val="24"/>
          <w:szCs w:val="24"/>
          <w:lang w:eastAsia="et-EE"/>
          <w14:ligatures w14:val="none"/>
        </w:rPr>
        <w:t>.</w:t>
      </w:r>
    </w:p>
    <w:p w14:paraId="496DDC80" w14:textId="77777777" w:rsidR="001B72D0" w:rsidRPr="007C2D81" w:rsidRDefault="001B72D0" w:rsidP="007C2D81">
      <w:pPr>
        <w:spacing w:after="0" w:line="240" w:lineRule="auto"/>
        <w:jc w:val="both"/>
        <w:rPr>
          <w:rFonts w:ascii="Times New Roman" w:hAnsi="Times New Roman" w:cs="Times New Roman"/>
          <w:sz w:val="24"/>
          <w:szCs w:val="24"/>
        </w:rPr>
      </w:pPr>
    </w:p>
    <w:p w14:paraId="178B3860" w14:textId="510F8637" w:rsidR="006B3986" w:rsidRDefault="00FF5826"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lastRenderedPageBreak/>
        <w:t>Lisaks</w:t>
      </w:r>
      <w:r w:rsidR="006B3986" w:rsidRPr="007C2D81">
        <w:rPr>
          <w:rFonts w:ascii="Times New Roman" w:hAnsi="Times New Roman" w:cs="Times New Roman"/>
          <w:sz w:val="24"/>
          <w:szCs w:val="24"/>
        </w:rPr>
        <w:t xml:space="preserve"> </w:t>
      </w:r>
      <w:r w:rsidR="001B72D0" w:rsidRPr="007C2D81">
        <w:rPr>
          <w:rFonts w:ascii="Times New Roman" w:hAnsi="Times New Roman" w:cs="Times New Roman"/>
          <w:sz w:val="24"/>
          <w:szCs w:val="24"/>
        </w:rPr>
        <w:t>muudetakse</w:t>
      </w:r>
      <w:r w:rsidR="006B3986" w:rsidRPr="007C2D81">
        <w:rPr>
          <w:rFonts w:ascii="Times New Roman" w:hAnsi="Times New Roman" w:cs="Times New Roman"/>
          <w:sz w:val="24"/>
          <w:szCs w:val="24"/>
        </w:rPr>
        <w:t xml:space="preserve"> keskmise kokkupuute vähendamise näitaja </w:t>
      </w:r>
      <w:r w:rsidR="00290AE8">
        <w:rPr>
          <w:rFonts w:ascii="Times New Roman" w:hAnsi="Times New Roman" w:cs="Times New Roman"/>
          <w:sz w:val="24"/>
          <w:szCs w:val="24"/>
        </w:rPr>
        <w:t>hinda</w:t>
      </w:r>
      <w:r w:rsidR="001B72D0" w:rsidRPr="007C2D81">
        <w:rPr>
          <w:rFonts w:ascii="Times New Roman" w:hAnsi="Times New Roman" w:cs="Times New Roman"/>
          <w:sz w:val="24"/>
          <w:szCs w:val="24"/>
        </w:rPr>
        <w:t xml:space="preserve">mine </w:t>
      </w:r>
      <w:r w:rsidR="006B3986" w:rsidRPr="007C2D81">
        <w:rPr>
          <w:rFonts w:ascii="Times New Roman" w:hAnsi="Times New Roman" w:cs="Times New Roman"/>
          <w:sz w:val="24"/>
          <w:szCs w:val="24"/>
        </w:rPr>
        <w:t>kohustuslikuks</w:t>
      </w:r>
      <w:r w:rsidR="001B72D0" w:rsidRPr="007C2D81">
        <w:rPr>
          <w:rFonts w:ascii="Times New Roman" w:hAnsi="Times New Roman" w:cs="Times New Roman"/>
          <w:sz w:val="24"/>
          <w:szCs w:val="24"/>
        </w:rPr>
        <w:t>.</w:t>
      </w:r>
      <w:r w:rsidR="006B3986" w:rsidRPr="007C2D81">
        <w:rPr>
          <w:rFonts w:ascii="Times New Roman" w:hAnsi="Times New Roman" w:cs="Times New Roman"/>
          <w:sz w:val="24"/>
          <w:szCs w:val="24"/>
        </w:rPr>
        <w:t xml:space="preserve"> Kui </w:t>
      </w:r>
      <w:r w:rsidR="001B72D0" w:rsidRPr="007C2D81">
        <w:rPr>
          <w:rFonts w:ascii="Times New Roman" w:hAnsi="Times New Roman" w:cs="Times New Roman"/>
          <w:sz w:val="24"/>
          <w:szCs w:val="24"/>
        </w:rPr>
        <w:t>kehtivas seaduses</w:t>
      </w:r>
      <w:r w:rsidR="006B3986" w:rsidRPr="007C2D81">
        <w:rPr>
          <w:rFonts w:ascii="Times New Roman" w:hAnsi="Times New Roman" w:cs="Times New Roman"/>
          <w:sz w:val="24"/>
          <w:szCs w:val="24"/>
        </w:rPr>
        <w:t xml:space="preserve"> oli keskmise kokkupuute näitaja vähendamine sarnaselt õhusaastetasemete sihtväärtuste tagamisega vaja saavutada meetmetega, mis ei too kaasa ebaproportsionaalselt suuri kulutusi</w:t>
      </w:r>
      <w:r w:rsidR="005063A6" w:rsidRPr="007C2D81">
        <w:rPr>
          <w:rFonts w:ascii="Times New Roman" w:hAnsi="Times New Roman" w:cs="Times New Roman"/>
          <w:sz w:val="24"/>
          <w:szCs w:val="24"/>
        </w:rPr>
        <w:t>,</w:t>
      </w:r>
      <w:r w:rsidR="006B3986" w:rsidRPr="007C2D81">
        <w:rPr>
          <w:rFonts w:ascii="Times New Roman" w:hAnsi="Times New Roman" w:cs="Times New Roman"/>
          <w:sz w:val="24"/>
          <w:szCs w:val="24"/>
        </w:rPr>
        <w:t xml:space="preserve"> siis </w:t>
      </w:r>
      <w:r w:rsidR="001B72D0" w:rsidRPr="007C2D81">
        <w:rPr>
          <w:rFonts w:ascii="Times New Roman" w:hAnsi="Times New Roman" w:cs="Times New Roman"/>
          <w:sz w:val="24"/>
          <w:szCs w:val="24"/>
        </w:rPr>
        <w:t>enam ei tohi</w:t>
      </w:r>
      <w:r w:rsidR="006B3986" w:rsidRPr="007C2D81">
        <w:rPr>
          <w:rFonts w:ascii="Times New Roman" w:hAnsi="Times New Roman" w:cs="Times New Roman"/>
          <w:sz w:val="24"/>
          <w:szCs w:val="24"/>
        </w:rPr>
        <w:t xml:space="preserve"> näitajat ületada. See muudab keskmise kokkupuute näitaja vähendamise</w:t>
      </w:r>
      <w:r w:rsidR="00443CA6" w:rsidRPr="007C2D81">
        <w:rPr>
          <w:rFonts w:ascii="Times New Roman" w:hAnsi="Times New Roman" w:cs="Times New Roman"/>
          <w:sz w:val="24"/>
          <w:szCs w:val="24"/>
        </w:rPr>
        <w:t xml:space="preserve"> loogika sarnaseks</w:t>
      </w:r>
      <w:r w:rsidR="006B3986" w:rsidRPr="007C2D81">
        <w:rPr>
          <w:rFonts w:ascii="Times New Roman" w:hAnsi="Times New Roman" w:cs="Times New Roman"/>
          <w:sz w:val="24"/>
          <w:szCs w:val="24"/>
        </w:rPr>
        <w:t xml:space="preserve"> õhukvaliteedi piirväärtuste põhimõttega, kus p</w:t>
      </w:r>
      <w:r w:rsidR="001B72D0" w:rsidRPr="007C2D81">
        <w:rPr>
          <w:rFonts w:ascii="Times New Roman" w:hAnsi="Times New Roman" w:cs="Times New Roman"/>
          <w:sz w:val="24"/>
          <w:szCs w:val="24"/>
        </w:rPr>
        <w:t>ärast</w:t>
      </w:r>
      <w:r w:rsidR="006B3986" w:rsidRPr="007C2D81">
        <w:rPr>
          <w:rFonts w:ascii="Times New Roman" w:hAnsi="Times New Roman" w:cs="Times New Roman"/>
          <w:sz w:val="24"/>
          <w:szCs w:val="24"/>
        </w:rPr>
        <w:t xml:space="preserve"> piirväärtuse tagamist ei tohi seda enam ületada.</w:t>
      </w:r>
      <w:r w:rsidR="00F6197B" w:rsidRPr="007C2D81">
        <w:rPr>
          <w:rFonts w:ascii="Times New Roman" w:hAnsi="Times New Roman" w:cs="Times New Roman"/>
          <w:sz w:val="24"/>
          <w:szCs w:val="24"/>
        </w:rPr>
        <w:t xml:space="preserve"> WHO 2021. aasta soovituste kohaselt</w:t>
      </w:r>
      <w:r w:rsidR="005C3E85" w:rsidRPr="007C2D81">
        <w:rPr>
          <w:rFonts w:ascii="Times New Roman" w:hAnsi="Times New Roman" w:cs="Times New Roman"/>
          <w:sz w:val="24"/>
          <w:szCs w:val="24"/>
        </w:rPr>
        <w:t xml:space="preserve"> tuleb</w:t>
      </w:r>
      <w:r w:rsidR="00F6197B" w:rsidRPr="007C2D81">
        <w:rPr>
          <w:rFonts w:ascii="Times New Roman" w:hAnsi="Times New Roman" w:cs="Times New Roman"/>
          <w:sz w:val="24"/>
          <w:szCs w:val="24"/>
        </w:rPr>
        <w:t xml:space="preserve"> vähendada elanikkonna keskmist kokkupuudet inimeste tervisele suurimat tervisemõju avaldavate saasteainetega – </w:t>
      </w:r>
      <w:r w:rsidR="00477CF7" w:rsidRPr="007C2D81">
        <w:rPr>
          <w:rFonts w:ascii="Times New Roman" w:hAnsi="Times New Roman" w:cs="Times New Roman"/>
          <w:sz w:val="24"/>
          <w:szCs w:val="24"/>
        </w:rPr>
        <w:t xml:space="preserve">eriti </w:t>
      </w:r>
      <w:r w:rsidR="00F6197B" w:rsidRPr="007C2D81">
        <w:rPr>
          <w:rFonts w:ascii="Times New Roman" w:hAnsi="Times New Roman" w:cs="Times New Roman"/>
          <w:sz w:val="24"/>
          <w:szCs w:val="24"/>
        </w:rPr>
        <w:t>peen</w:t>
      </w:r>
      <w:r w:rsidR="00477CF7" w:rsidRPr="007C2D81">
        <w:rPr>
          <w:rFonts w:ascii="Times New Roman" w:hAnsi="Times New Roman" w:cs="Times New Roman"/>
          <w:sz w:val="24"/>
          <w:szCs w:val="24"/>
        </w:rPr>
        <w:t xml:space="preserve">ete </w:t>
      </w:r>
      <w:r w:rsidR="00F6197B" w:rsidRPr="007C2D81">
        <w:rPr>
          <w:rFonts w:ascii="Times New Roman" w:hAnsi="Times New Roman" w:cs="Times New Roman"/>
          <w:sz w:val="24"/>
          <w:szCs w:val="24"/>
        </w:rPr>
        <w:t>osakestega (PM</w:t>
      </w:r>
      <w:r w:rsidR="00F6197B" w:rsidRPr="007C2D81">
        <w:rPr>
          <w:rFonts w:ascii="Times New Roman" w:hAnsi="Times New Roman" w:cs="Times New Roman"/>
          <w:sz w:val="24"/>
          <w:szCs w:val="24"/>
          <w:vertAlign w:val="subscript"/>
        </w:rPr>
        <w:t>2,5</w:t>
      </w:r>
      <w:r w:rsidR="00F6197B" w:rsidRPr="007C2D81">
        <w:rPr>
          <w:rFonts w:ascii="Times New Roman" w:hAnsi="Times New Roman" w:cs="Times New Roman"/>
          <w:sz w:val="24"/>
          <w:szCs w:val="24"/>
        </w:rPr>
        <w:t>) ja lämmastikdioksiidiga. Selleks tuleks nende saasteainete kohta kehtestada õhukvaliteedi normina ka keskmise kokkupuute vähendamise kohustus, mis täiendaks piirväärtusi, kuid ei asendaks neid.</w:t>
      </w:r>
      <w:r w:rsidR="00503C48" w:rsidRPr="007C2D81">
        <w:rPr>
          <w:rFonts w:ascii="Times New Roman" w:hAnsi="Times New Roman" w:cs="Times New Roman"/>
          <w:sz w:val="24"/>
          <w:szCs w:val="24"/>
        </w:rPr>
        <w:t xml:space="preserve"> Keskmise kokkupuute näitaja vähendamise kohustuse </w:t>
      </w:r>
      <w:r w:rsidR="001B72D0" w:rsidRPr="007C2D81">
        <w:rPr>
          <w:rFonts w:ascii="Times New Roman" w:hAnsi="Times New Roman" w:cs="Times New Roman"/>
          <w:sz w:val="24"/>
          <w:szCs w:val="24"/>
        </w:rPr>
        <w:t>kehtestamine</w:t>
      </w:r>
      <w:r w:rsidR="00503C48" w:rsidRPr="007C2D81">
        <w:rPr>
          <w:rFonts w:ascii="Times New Roman" w:hAnsi="Times New Roman" w:cs="Times New Roman"/>
          <w:sz w:val="24"/>
          <w:szCs w:val="24"/>
        </w:rPr>
        <w:t xml:space="preserve"> loob aluse terviklikumale ja tõenduspõhisemale õhukvaliteedi juhtimisele. Kuna õhusaaste mõju tervisele on kumulatiivne ja pikaajaline, võimaldab se</w:t>
      </w:r>
      <w:r w:rsidR="001B72D0" w:rsidRPr="007C2D81">
        <w:rPr>
          <w:rFonts w:ascii="Times New Roman" w:hAnsi="Times New Roman" w:cs="Times New Roman"/>
          <w:sz w:val="24"/>
          <w:szCs w:val="24"/>
        </w:rPr>
        <w:t>llin</w:t>
      </w:r>
      <w:r w:rsidR="00503C48" w:rsidRPr="007C2D81">
        <w:rPr>
          <w:rFonts w:ascii="Times New Roman" w:hAnsi="Times New Roman" w:cs="Times New Roman"/>
          <w:sz w:val="24"/>
          <w:szCs w:val="24"/>
        </w:rPr>
        <w:t>e lähenemine jälgida ja mõjutada üldist suundumust ajas, mitte ainult reageerida piirnormide üksikutele ületamistele.</w:t>
      </w:r>
      <w:r w:rsidR="00275306" w:rsidRPr="007C2D81">
        <w:rPr>
          <w:rFonts w:ascii="Times New Roman" w:hAnsi="Times New Roman" w:cs="Times New Roman"/>
          <w:sz w:val="24"/>
          <w:szCs w:val="24"/>
        </w:rPr>
        <w:t xml:space="preserve"> </w:t>
      </w:r>
      <w:r w:rsidR="001B72D0" w:rsidRPr="007C2D81">
        <w:rPr>
          <w:rFonts w:ascii="Times New Roman" w:hAnsi="Times New Roman" w:cs="Times New Roman"/>
          <w:sz w:val="24"/>
          <w:szCs w:val="24"/>
        </w:rPr>
        <w:t>K</w:t>
      </w:r>
      <w:r w:rsidR="00275306" w:rsidRPr="007C2D81">
        <w:rPr>
          <w:rFonts w:ascii="Times New Roman" w:hAnsi="Times New Roman" w:cs="Times New Roman"/>
          <w:sz w:val="24"/>
          <w:szCs w:val="24"/>
        </w:rPr>
        <w:t>ui keskmise kokkupuute näitajat ületatakse</w:t>
      </w:r>
      <w:r w:rsidR="001B72D0" w:rsidRPr="007C2D81">
        <w:rPr>
          <w:rFonts w:ascii="Times New Roman" w:hAnsi="Times New Roman" w:cs="Times New Roman"/>
          <w:sz w:val="24"/>
          <w:szCs w:val="24"/>
        </w:rPr>
        <w:t>,</w:t>
      </w:r>
      <w:r w:rsidR="00275306" w:rsidRPr="007C2D81">
        <w:rPr>
          <w:rFonts w:ascii="Times New Roman" w:hAnsi="Times New Roman" w:cs="Times New Roman"/>
          <w:sz w:val="24"/>
          <w:szCs w:val="24"/>
        </w:rPr>
        <w:t xml:space="preserve"> on uue nõudena lisatud õhukvaliteedi parandamise juurde sarnaselt piirväärtuste või sihtväärtuste vähendamisega ka kohaliku omavalitsuse ülesan</w:t>
      </w:r>
      <w:r w:rsidR="00C21D52" w:rsidRPr="007C2D81">
        <w:rPr>
          <w:rFonts w:ascii="Times New Roman" w:hAnsi="Times New Roman" w:cs="Times New Roman"/>
          <w:sz w:val="24"/>
          <w:szCs w:val="24"/>
        </w:rPr>
        <w:t>ne</w:t>
      </w:r>
      <w:r w:rsidR="00275306" w:rsidRPr="007C2D81">
        <w:rPr>
          <w:rFonts w:ascii="Times New Roman" w:hAnsi="Times New Roman" w:cs="Times New Roman"/>
          <w:sz w:val="24"/>
          <w:szCs w:val="24"/>
        </w:rPr>
        <w:t xml:space="preserve"> tagada, et keskmise kokkupuute näitajat ei ületataks.</w:t>
      </w:r>
    </w:p>
    <w:p w14:paraId="1072672A" w14:textId="3B20C3DE" w:rsidR="00A70A0F" w:rsidRDefault="00A70A0F" w:rsidP="00A66A4E">
      <w:pPr>
        <w:spacing w:after="0" w:line="240" w:lineRule="auto"/>
        <w:jc w:val="both"/>
        <w:rPr>
          <w:rFonts w:ascii="Times New Roman" w:hAnsi="Times New Roman" w:cs="Times New Roman"/>
          <w:sz w:val="24"/>
          <w:szCs w:val="24"/>
        </w:rPr>
      </w:pPr>
      <w:r w:rsidRPr="00BA33BA">
        <w:rPr>
          <w:rFonts w:ascii="Times New Roman" w:hAnsi="Times New Roman" w:cs="Times New Roman"/>
          <w:sz w:val="24"/>
          <w:szCs w:val="24"/>
        </w:rPr>
        <w:t>Keskmise kokkupuutetaseme eesmärgi mõiste ülevõtmine on vajalik, et tagada vastavus direktiivi artikli 4 punktile 35 ning ühtne arusaam õhukvaliteedi eesmärkidest. See mõiste viitab tasemele, mille saavutamine aitab vähendada elanikkonna pikaajalist kokkupuudet saasteainega ja seeläbi vähendada kahjulikke mõjusid inimeste tervisele. Mõiste kasutamine võimaldab hinnata õhukvaliteeti mitte ainult lühiajaliste piirtasemete põhjal, vaid ka pikaajalise kokkupuute kaudu, mis on oluline terviseriskide süstemaatiliseks vähendamiseks.</w:t>
      </w:r>
    </w:p>
    <w:p w14:paraId="2FC4A739" w14:textId="77777777" w:rsidR="006673C3" w:rsidRDefault="006673C3" w:rsidP="00A66A4E">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620A1B8B" w14:textId="4872244E" w:rsidR="00C21D52" w:rsidRDefault="00F0352C" w:rsidP="007C2D81">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851FB5">
        <w:rPr>
          <w:rFonts w:ascii="Times New Roman" w:eastAsia="Times New Roman" w:hAnsi="Times New Roman" w:cs="Times New Roman"/>
          <w:b/>
          <w:bCs/>
          <w:color w:val="000000"/>
          <w:kern w:val="0"/>
          <w:sz w:val="24"/>
          <w:szCs w:val="24"/>
          <w:lang w:eastAsia="et-EE"/>
          <w14:ligatures w14:val="none"/>
        </w:rPr>
        <w:t>Punktiga 10</w:t>
      </w:r>
      <w:r w:rsidRPr="00851FB5">
        <w:rPr>
          <w:rFonts w:ascii="Times New Roman" w:eastAsia="Times New Roman" w:hAnsi="Times New Roman" w:cs="Times New Roman"/>
          <w:color w:val="000000"/>
          <w:kern w:val="0"/>
          <w:sz w:val="24"/>
          <w:szCs w:val="24"/>
          <w:lang w:eastAsia="et-EE"/>
          <w14:ligatures w14:val="none"/>
        </w:rPr>
        <w:t xml:space="preserve"> tunnistatakse § 17 kehtetuks</w:t>
      </w:r>
      <w:r w:rsidR="00851FB5" w:rsidRPr="00851FB5">
        <w:rPr>
          <w:rFonts w:ascii="Times New Roman" w:eastAsia="Times New Roman" w:hAnsi="Times New Roman" w:cs="Times New Roman"/>
          <w:color w:val="000000"/>
          <w:kern w:val="0"/>
          <w:sz w:val="24"/>
          <w:szCs w:val="24"/>
          <w:lang w:eastAsia="et-EE"/>
          <w14:ligatures w14:val="none"/>
        </w:rPr>
        <w:t xml:space="preserve">. See on kooskõlas </w:t>
      </w:r>
      <w:r w:rsidRPr="00851FB5">
        <w:rPr>
          <w:rFonts w:ascii="Times New Roman" w:eastAsia="Times New Roman" w:hAnsi="Times New Roman" w:cs="Times New Roman"/>
          <w:color w:val="000000"/>
          <w:kern w:val="0"/>
          <w:sz w:val="24"/>
          <w:szCs w:val="24"/>
          <w:lang w:eastAsia="et-EE"/>
          <w14:ligatures w14:val="none"/>
        </w:rPr>
        <w:t>punktis 9 tehtud muudatusega (§ 16 lõike 3 täiendamisega)</w:t>
      </w:r>
      <w:r w:rsidR="00851FB5" w:rsidRPr="00851FB5">
        <w:rPr>
          <w:rFonts w:ascii="Times New Roman" w:eastAsia="Times New Roman" w:hAnsi="Times New Roman" w:cs="Times New Roman"/>
          <w:color w:val="000000"/>
          <w:kern w:val="0"/>
          <w:sz w:val="24"/>
          <w:szCs w:val="24"/>
          <w:lang w:eastAsia="et-EE"/>
          <w14:ligatures w14:val="none"/>
        </w:rPr>
        <w:t xml:space="preserve"> millega </w:t>
      </w:r>
      <w:r w:rsidRPr="00851FB5">
        <w:rPr>
          <w:rFonts w:ascii="Times New Roman" w:eastAsia="Times New Roman" w:hAnsi="Times New Roman" w:cs="Times New Roman"/>
          <w:color w:val="000000"/>
          <w:kern w:val="0"/>
          <w:sz w:val="24"/>
          <w:szCs w:val="24"/>
          <w:lang w:eastAsia="et-EE"/>
          <w14:ligatures w14:val="none"/>
        </w:rPr>
        <w:t xml:space="preserve">tuuakse seadusesse sisse mõiste </w:t>
      </w:r>
      <w:r w:rsidR="00851FB5" w:rsidRPr="00851FB5">
        <w:rPr>
          <w:rFonts w:ascii="Times New Roman" w:eastAsia="Times New Roman" w:hAnsi="Times New Roman" w:cs="Times New Roman"/>
          <w:color w:val="000000"/>
          <w:kern w:val="0"/>
          <w:sz w:val="24"/>
          <w:szCs w:val="24"/>
          <w:lang w:eastAsia="et-EE"/>
          <w14:ligatures w14:val="none"/>
        </w:rPr>
        <w:t>„</w:t>
      </w:r>
      <w:r w:rsidRPr="00851FB5">
        <w:rPr>
          <w:rFonts w:ascii="Times New Roman" w:eastAsia="Times New Roman" w:hAnsi="Times New Roman" w:cs="Times New Roman"/>
          <w:color w:val="000000"/>
          <w:kern w:val="0"/>
          <w:sz w:val="24"/>
          <w:szCs w:val="24"/>
          <w:lang w:eastAsia="et-EE"/>
          <w14:ligatures w14:val="none"/>
        </w:rPr>
        <w:t>keskmise kokkupuute vähendamise eesmär</w:t>
      </w:r>
      <w:r w:rsidR="00851FB5" w:rsidRPr="00851FB5">
        <w:rPr>
          <w:rFonts w:ascii="Times New Roman" w:eastAsia="Times New Roman" w:hAnsi="Times New Roman" w:cs="Times New Roman"/>
          <w:color w:val="000000"/>
          <w:kern w:val="0"/>
          <w:sz w:val="24"/>
          <w:szCs w:val="24"/>
          <w:lang w:eastAsia="et-EE"/>
          <w14:ligatures w14:val="none"/>
        </w:rPr>
        <w:t>k“</w:t>
      </w:r>
      <w:r w:rsidRPr="00851FB5">
        <w:rPr>
          <w:rFonts w:ascii="Times New Roman" w:eastAsia="Times New Roman" w:hAnsi="Times New Roman" w:cs="Times New Roman"/>
          <w:color w:val="000000"/>
          <w:kern w:val="0"/>
          <w:sz w:val="24"/>
          <w:szCs w:val="24"/>
          <w:lang w:eastAsia="et-EE"/>
          <w14:ligatures w14:val="none"/>
        </w:rPr>
        <w:t xml:space="preserve"> definitsioon vastavalt uuele direktiivile. </w:t>
      </w:r>
      <w:r w:rsidR="00851FB5" w:rsidRPr="00851FB5">
        <w:rPr>
          <w:rFonts w:ascii="Times New Roman" w:eastAsia="Times New Roman" w:hAnsi="Times New Roman" w:cs="Times New Roman"/>
          <w:color w:val="000000"/>
          <w:kern w:val="0"/>
          <w:sz w:val="24"/>
          <w:szCs w:val="24"/>
          <w:lang w:eastAsia="et-EE"/>
          <w14:ligatures w14:val="none"/>
        </w:rPr>
        <w:t xml:space="preserve">Paragrahvis 17 olev mõiste on tulnud direktiivist 2008/50/EL ning nüüd ajakohastatakse ülevõetava direktiivi terminoloogia järgi. </w:t>
      </w:r>
      <w:r w:rsidRPr="00851FB5">
        <w:rPr>
          <w:rFonts w:ascii="Times New Roman" w:eastAsia="Times New Roman" w:hAnsi="Times New Roman" w:cs="Times New Roman"/>
          <w:color w:val="000000"/>
          <w:kern w:val="0"/>
          <w:sz w:val="24"/>
          <w:szCs w:val="24"/>
          <w:lang w:eastAsia="et-EE"/>
          <w14:ligatures w14:val="none"/>
        </w:rPr>
        <w:t>Korduse vältimiseks tunnistatakse § 17 kehtetuks.</w:t>
      </w:r>
    </w:p>
    <w:p w14:paraId="1C9D1423" w14:textId="77777777" w:rsidR="00851FB5" w:rsidRPr="007C2D81" w:rsidRDefault="00851FB5" w:rsidP="007C2D81">
      <w:pPr>
        <w:spacing w:after="0" w:line="240" w:lineRule="auto"/>
        <w:jc w:val="both"/>
        <w:rPr>
          <w:rFonts w:ascii="Times New Roman" w:hAnsi="Times New Roman" w:cs="Times New Roman"/>
          <w:b/>
          <w:bCs/>
          <w:sz w:val="24"/>
          <w:szCs w:val="24"/>
        </w:rPr>
      </w:pPr>
    </w:p>
    <w:p w14:paraId="41EC5419" w14:textId="5A08AFE4" w:rsidR="001E2B00" w:rsidRPr="001E2B00" w:rsidRDefault="005A441B" w:rsidP="001E2B00">
      <w:pPr>
        <w:spacing w:after="0" w:line="240" w:lineRule="auto"/>
        <w:jc w:val="both"/>
      </w:pPr>
      <w:r w:rsidRPr="007C2D81">
        <w:rPr>
          <w:rFonts w:ascii="Times New Roman" w:hAnsi="Times New Roman" w:cs="Times New Roman"/>
          <w:b/>
          <w:bCs/>
          <w:sz w:val="24"/>
          <w:szCs w:val="24"/>
        </w:rPr>
        <w:t xml:space="preserve">Punktiga </w:t>
      </w:r>
      <w:r w:rsidR="001A6165">
        <w:rPr>
          <w:rFonts w:ascii="Times New Roman" w:hAnsi="Times New Roman" w:cs="Times New Roman"/>
          <w:b/>
          <w:bCs/>
          <w:sz w:val="24"/>
          <w:szCs w:val="24"/>
        </w:rPr>
        <w:t>1</w:t>
      </w:r>
      <w:r w:rsidR="00F0352C">
        <w:rPr>
          <w:rFonts w:ascii="Times New Roman" w:hAnsi="Times New Roman" w:cs="Times New Roman"/>
          <w:b/>
          <w:bCs/>
          <w:sz w:val="24"/>
          <w:szCs w:val="24"/>
        </w:rPr>
        <w:t>1</w:t>
      </w:r>
      <w:r w:rsidR="002F505B" w:rsidRPr="007C2D81">
        <w:rPr>
          <w:rFonts w:ascii="Times New Roman" w:hAnsi="Times New Roman" w:cs="Times New Roman"/>
          <w:b/>
          <w:bCs/>
          <w:sz w:val="24"/>
          <w:szCs w:val="24"/>
        </w:rPr>
        <w:t xml:space="preserve"> </w:t>
      </w:r>
      <w:r w:rsidR="000961A0" w:rsidRPr="007C2D81">
        <w:rPr>
          <w:rFonts w:ascii="Times New Roman" w:hAnsi="Times New Roman" w:cs="Times New Roman"/>
          <w:sz w:val="24"/>
          <w:szCs w:val="24"/>
        </w:rPr>
        <w:t xml:space="preserve">muudetakse </w:t>
      </w:r>
      <w:r w:rsidR="00C21D52" w:rsidRPr="007C2D81">
        <w:rPr>
          <w:rFonts w:ascii="Times New Roman" w:hAnsi="Times New Roman" w:cs="Times New Roman"/>
          <w:sz w:val="24"/>
          <w:szCs w:val="24"/>
        </w:rPr>
        <w:t>§</w:t>
      </w:r>
      <w:r w:rsidR="000961A0" w:rsidRPr="007C2D81">
        <w:rPr>
          <w:rFonts w:ascii="Times New Roman" w:hAnsi="Times New Roman" w:cs="Times New Roman"/>
          <w:sz w:val="24"/>
          <w:szCs w:val="24"/>
        </w:rPr>
        <w:t xml:space="preserve"> 18 ning eristatakse taustapiirkondade mõisted, et muuta</w:t>
      </w:r>
      <w:r w:rsidR="001B1F46" w:rsidRPr="007C2D81">
        <w:rPr>
          <w:rFonts w:ascii="Times New Roman" w:hAnsi="Times New Roman" w:cs="Times New Roman"/>
          <w:sz w:val="24"/>
          <w:szCs w:val="24"/>
        </w:rPr>
        <w:t xml:space="preserve"> õhukvaliteedi seire ja hindamise aluseid</w:t>
      </w:r>
      <w:r w:rsidR="000961A0" w:rsidRPr="007C2D81">
        <w:rPr>
          <w:rFonts w:ascii="Times New Roman" w:hAnsi="Times New Roman" w:cs="Times New Roman"/>
          <w:sz w:val="24"/>
          <w:szCs w:val="24"/>
        </w:rPr>
        <w:t>. Muudatuse aluseks on direktiivi artik</w:t>
      </w:r>
      <w:r w:rsidR="003A272C" w:rsidRPr="007C2D81">
        <w:rPr>
          <w:rFonts w:ascii="Times New Roman" w:hAnsi="Times New Roman" w:cs="Times New Roman"/>
          <w:sz w:val="24"/>
          <w:szCs w:val="24"/>
        </w:rPr>
        <w:t>li 4 punktid 2</w:t>
      </w:r>
      <w:r w:rsidR="004B560C">
        <w:rPr>
          <w:rFonts w:ascii="Times New Roman" w:hAnsi="Times New Roman" w:cs="Times New Roman"/>
          <w:sz w:val="24"/>
          <w:szCs w:val="24"/>
        </w:rPr>
        <w:t>8</w:t>
      </w:r>
      <w:r w:rsidR="003A272C" w:rsidRPr="007C2D81">
        <w:rPr>
          <w:rFonts w:ascii="Times New Roman" w:hAnsi="Times New Roman" w:cs="Times New Roman"/>
          <w:sz w:val="24"/>
          <w:szCs w:val="24"/>
        </w:rPr>
        <w:t xml:space="preserve"> ja </w:t>
      </w:r>
      <w:r w:rsidR="004B560C">
        <w:rPr>
          <w:rFonts w:ascii="Times New Roman" w:hAnsi="Times New Roman" w:cs="Times New Roman"/>
          <w:sz w:val="24"/>
          <w:szCs w:val="24"/>
        </w:rPr>
        <w:t>29</w:t>
      </w:r>
      <w:r w:rsidR="00F134B0" w:rsidRPr="007C2D81">
        <w:rPr>
          <w:rFonts w:ascii="Times New Roman" w:hAnsi="Times New Roman" w:cs="Times New Roman"/>
          <w:sz w:val="24"/>
          <w:szCs w:val="24"/>
        </w:rPr>
        <w:t>.</w:t>
      </w:r>
      <w:r w:rsidR="000961A0" w:rsidRPr="007C2D81">
        <w:rPr>
          <w:rFonts w:ascii="Times New Roman" w:hAnsi="Times New Roman" w:cs="Times New Roman"/>
          <w:sz w:val="24"/>
          <w:szCs w:val="24"/>
        </w:rPr>
        <w:t xml:space="preserve"> See on vajalik </w:t>
      </w:r>
      <w:r w:rsidR="001B1F46" w:rsidRPr="007C2D81">
        <w:rPr>
          <w:rFonts w:ascii="Times New Roman" w:hAnsi="Times New Roman" w:cs="Times New Roman"/>
          <w:sz w:val="24"/>
          <w:szCs w:val="24"/>
        </w:rPr>
        <w:t xml:space="preserve">erinevate piirkondade </w:t>
      </w:r>
      <w:r w:rsidR="000961A0" w:rsidRPr="007C2D81">
        <w:rPr>
          <w:rFonts w:ascii="Times New Roman" w:hAnsi="Times New Roman" w:cs="Times New Roman"/>
          <w:sz w:val="24"/>
          <w:szCs w:val="24"/>
        </w:rPr>
        <w:t xml:space="preserve">õhukvaliteedi tasemete </w:t>
      </w:r>
      <w:r w:rsidR="001B1F46" w:rsidRPr="007C2D81">
        <w:rPr>
          <w:rFonts w:ascii="Times New Roman" w:hAnsi="Times New Roman" w:cs="Times New Roman"/>
          <w:sz w:val="24"/>
          <w:szCs w:val="24"/>
        </w:rPr>
        <w:t>iseloomu ja elanikkonna kokkupuute eripära</w:t>
      </w:r>
      <w:r w:rsidR="000961A0" w:rsidRPr="007C2D81">
        <w:rPr>
          <w:rFonts w:ascii="Times New Roman" w:hAnsi="Times New Roman" w:cs="Times New Roman"/>
          <w:sz w:val="24"/>
          <w:szCs w:val="24"/>
        </w:rPr>
        <w:t xml:space="preserve"> hindamiseks</w:t>
      </w:r>
      <w:r w:rsidR="001B1F46" w:rsidRPr="007C2D81">
        <w:rPr>
          <w:rFonts w:ascii="Times New Roman" w:hAnsi="Times New Roman" w:cs="Times New Roman"/>
          <w:sz w:val="24"/>
          <w:szCs w:val="24"/>
        </w:rPr>
        <w:t>. Linnakeskkonna taustapiirkonnad võimaldavad hinnata saasteainetega kokkupuudet linnaelanikkonna kontekstis, kus puu</w:t>
      </w:r>
      <w:r w:rsidR="00C21D52" w:rsidRPr="007C2D81">
        <w:rPr>
          <w:rFonts w:ascii="Times New Roman" w:hAnsi="Times New Roman" w:cs="Times New Roman"/>
          <w:sz w:val="24"/>
          <w:szCs w:val="24"/>
        </w:rPr>
        <w:t>tutakse kokku</w:t>
      </w:r>
      <w:r w:rsidR="001B1F46" w:rsidRPr="007C2D81">
        <w:rPr>
          <w:rFonts w:ascii="Times New Roman" w:hAnsi="Times New Roman" w:cs="Times New Roman"/>
          <w:sz w:val="24"/>
          <w:szCs w:val="24"/>
        </w:rPr>
        <w:t xml:space="preserve"> eeskätt tihedast liiklusest, küttekasutusest ja tööstustegevusest</w:t>
      </w:r>
      <w:r w:rsidR="00C21D52" w:rsidRPr="007C2D81">
        <w:rPr>
          <w:rFonts w:ascii="Times New Roman" w:hAnsi="Times New Roman" w:cs="Times New Roman"/>
          <w:sz w:val="24"/>
          <w:szCs w:val="24"/>
        </w:rPr>
        <w:t xml:space="preserve"> pärinevate saasteainetega</w:t>
      </w:r>
      <w:r w:rsidR="001B1F46" w:rsidRPr="007C2D81">
        <w:rPr>
          <w:rFonts w:ascii="Times New Roman" w:hAnsi="Times New Roman" w:cs="Times New Roman"/>
          <w:sz w:val="24"/>
          <w:szCs w:val="24"/>
        </w:rPr>
        <w:t>. Maakeskkonna taustapiirkonnad on olulised looduslike ökosüsteemide, põllumajanduse ja maaelanikkonna kaitsel.</w:t>
      </w:r>
      <w:r w:rsidR="003A272C" w:rsidRPr="007C2D81">
        <w:rPr>
          <w:rFonts w:ascii="Times New Roman" w:hAnsi="Times New Roman" w:cs="Times New Roman"/>
          <w:sz w:val="24"/>
          <w:szCs w:val="24"/>
        </w:rPr>
        <w:t xml:space="preserve"> </w:t>
      </w:r>
      <w:r w:rsidR="00047171">
        <w:rPr>
          <w:rFonts w:ascii="Times New Roman" w:hAnsi="Times New Roman" w:cs="Times New Roman"/>
          <w:sz w:val="24"/>
          <w:szCs w:val="24"/>
        </w:rPr>
        <w:t>Vastavalt direktiivi artiklile 10 tuleb rajada linna- või maakeskkonna taustapiirkonda superseirejaam, mis ühendab mitut proovivõtukohta, et koguda pikaajalisi andmeid saasteainete kohta.</w:t>
      </w:r>
      <w:r w:rsidR="001E2B00">
        <w:rPr>
          <w:rFonts w:ascii="Times New Roman" w:hAnsi="Times New Roman" w:cs="Times New Roman"/>
          <w:sz w:val="24"/>
          <w:szCs w:val="24"/>
        </w:rPr>
        <w:t xml:space="preserve"> </w:t>
      </w:r>
      <w:r w:rsidR="001E2B00" w:rsidRPr="00367C82">
        <w:rPr>
          <w:rFonts w:ascii="Times New Roman" w:hAnsi="Times New Roman" w:cs="Times New Roman"/>
          <w:sz w:val="24"/>
          <w:szCs w:val="24"/>
        </w:rPr>
        <w:t>Superseirejaamas jälgitakse samaaegselt suurt hulka saasteaineid ja meteoroloogilisi näitajai</w:t>
      </w:r>
      <w:r w:rsidR="00E00B04">
        <w:rPr>
          <w:rFonts w:ascii="Times New Roman" w:hAnsi="Times New Roman" w:cs="Times New Roman"/>
          <w:sz w:val="24"/>
          <w:szCs w:val="24"/>
        </w:rPr>
        <w:t>d</w:t>
      </w:r>
      <w:r w:rsidR="001E2B00" w:rsidRPr="00367C82">
        <w:rPr>
          <w:rFonts w:ascii="Times New Roman" w:hAnsi="Times New Roman" w:cs="Times New Roman"/>
          <w:sz w:val="24"/>
          <w:szCs w:val="24"/>
        </w:rPr>
        <w:t>. Seal kogutakse detailset infot nii tavapäraste õhusaasteainete kui ka nende keemilise koostise ja tekkepõhjuste kohta. Sellised jaamad aitavad paremini mõista saasteallikate mõju, hinnata terviseriske ja toetada teaduspõhist õhukvaliteedi juhtimist.</w:t>
      </w:r>
    </w:p>
    <w:p w14:paraId="5AA99E5A" w14:textId="2C42F990" w:rsidR="00FF5826" w:rsidRPr="007C2D81" w:rsidRDefault="001E2B00" w:rsidP="00A66A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Eestis hakatakse s</w:t>
      </w:r>
      <w:r w:rsidR="00FF5826" w:rsidRPr="007C2D81">
        <w:rPr>
          <w:rFonts w:ascii="Times New Roman" w:hAnsi="Times New Roman" w:cs="Times New Roman"/>
          <w:sz w:val="24"/>
          <w:szCs w:val="24"/>
        </w:rPr>
        <w:t>uperseirejaamades mõõ</w:t>
      </w:r>
      <w:r>
        <w:rPr>
          <w:rFonts w:ascii="Times New Roman" w:hAnsi="Times New Roman" w:cs="Times New Roman"/>
          <w:sz w:val="24"/>
          <w:szCs w:val="24"/>
        </w:rPr>
        <w:t>tma</w:t>
      </w:r>
      <w:r w:rsidR="00FF5826" w:rsidRPr="007C2D81">
        <w:rPr>
          <w:rFonts w:ascii="Times New Roman" w:hAnsi="Times New Roman" w:cs="Times New Roman"/>
          <w:sz w:val="24"/>
          <w:szCs w:val="24"/>
        </w:rPr>
        <w:t xml:space="preserve"> direktiivis sätestatud saasteaineid, sealhulgas musta süsinikku, </w:t>
      </w:r>
      <w:proofErr w:type="spellStart"/>
      <w:r w:rsidR="00FF5826" w:rsidRPr="007C2D81">
        <w:rPr>
          <w:rFonts w:ascii="Times New Roman" w:hAnsi="Times New Roman" w:cs="Times New Roman"/>
          <w:sz w:val="24"/>
          <w:szCs w:val="24"/>
        </w:rPr>
        <w:t>ülipeeneid</w:t>
      </w:r>
      <w:proofErr w:type="spellEnd"/>
      <w:r w:rsidR="00FF5826" w:rsidRPr="007C2D81">
        <w:rPr>
          <w:rFonts w:ascii="Times New Roman" w:hAnsi="Times New Roman" w:cs="Times New Roman"/>
          <w:sz w:val="24"/>
          <w:szCs w:val="24"/>
        </w:rPr>
        <w:t xml:space="preserve"> osakesi ja ammoniaaki, ent teatud tingimustel võib osa neist jätta maapiirkondades mõõtmata. Seiret koordineeritakse ka rahvusvaheliste programmide ja teadustaristutega, näiteks EMEP ja ACTRIS, et tagada andmete kvaliteet ja võrreldavus.</w:t>
      </w:r>
    </w:p>
    <w:p w14:paraId="0C7A6670" w14:textId="77777777" w:rsidR="00C21D52" w:rsidRPr="007C2D81" w:rsidRDefault="00C21D52" w:rsidP="007C2D81">
      <w:pPr>
        <w:spacing w:after="0" w:line="240" w:lineRule="auto"/>
        <w:jc w:val="both"/>
        <w:rPr>
          <w:rFonts w:ascii="Times New Roman" w:hAnsi="Times New Roman" w:cs="Times New Roman"/>
          <w:sz w:val="24"/>
          <w:szCs w:val="24"/>
        </w:rPr>
      </w:pPr>
    </w:p>
    <w:p w14:paraId="382CD6E9" w14:textId="11E99DF6" w:rsidR="00FF5826" w:rsidRPr="007C2D81" w:rsidRDefault="001E2B00" w:rsidP="00A66A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Vastavalt direktiivis rahvaarvule ning pindalale seatud nõutele tuleb Eestisse rajada kaks superseirejaama.</w:t>
      </w:r>
      <w:r w:rsidR="00BC03D0">
        <w:rPr>
          <w:rFonts w:ascii="Times New Roman" w:hAnsi="Times New Roman" w:cs="Times New Roman"/>
          <w:sz w:val="24"/>
          <w:szCs w:val="24"/>
        </w:rPr>
        <w:t xml:space="preserve"> </w:t>
      </w:r>
      <w:r w:rsidR="00FF5826" w:rsidRPr="007C2D81">
        <w:rPr>
          <w:rFonts w:ascii="Times New Roman" w:hAnsi="Times New Roman" w:cs="Times New Roman"/>
          <w:sz w:val="24"/>
          <w:szCs w:val="24"/>
        </w:rPr>
        <w:t>Kuna superseirejaama asukoht võib kattuda juba var</w:t>
      </w:r>
      <w:r w:rsidR="00C21D52" w:rsidRPr="007C2D81">
        <w:rPr>
          <w:rFonts w:ascii="Times New Roman" w:hAnsi="Times New Roman" w:cs="Times New Roman"/>
          <w:sz w:val="24"/>
          <w:szCs w:val="24"/>
        </w:rPr>
        <w:t>em</w:t>
      </w:r>
      <w:r w:rsidR="00FF5826" w:rsidRPr="007C2D81">
        <w:rPr>
          <w:rFonts w:ascii="Times New Roman" w:hAnsi="Times New Roman" w:cs="Times New Roman"/>
          <w:sz w:val="24"/>
          <w:szCs w:val="24"/>
        </w:rPr>
        <w:t xml:space="preserve"> rajatud seirejaama asukohaga, siis on Eestis kõige optimaalsem tagada superseirejaama rajamise nõue</w:t>
      </w:r>
      <w:r w:rsidR="00C21D52" w:rsidRPr="007C2D81">
        <w:rPr>
          <w:rFonts w:ascii="Times New Roman" w:hAnsi="Times New Roman" w:cs="Times New Roman"/>
          <w:sz w:val="24"/>
          <w:szCs w:val="24"/>
        </w:rPr>
        <w:t>,</w:t>
      </w:r>
      <w:r w:rsidR="00FF5826" w:rsidRPr="007C2D81">
        <w:rPr>
          <w:rFonts w:ascii="Times New Roman" w:hAnsi="Times New Roman" w:cs="Times New Roman"/>
          <w:sz w:val="24"/>
          <w:szCs w:val="24"/>
        </w:rPr>
        <w:t xml:space="preserve"> täiendades </w:t>
      </w:r>
      <w:proofErr w:type="spellStart"/>
      <w:r w:rsidR="00FF5826" w:rsidRPr="007C2D81">
        <w:rPr>
          <w:rFonts w:ascii="Times New Roman" w:hAnsi="Times New Roman" w:cs="Times New Roman"/>
          <w:sz w:val="24"/>
          <w:szCs w:val="24"/>
        </w:rPr>
        <w:lastRenderedPageBreak/>
        <w:t>Õismäe</w:t>
      </w:r>
      <w:proofErr w:type="spellEnd"/>
      <w:r w:rsidR="00FF5826" w:rsidRPr="007C2D81">
        <w:rPr>
          <w:rFonts w:ascii="Times New Roman" w:hAnsi="Times New Roman" w:cs="Times New Roman"/>
          <w:sz w:val="24"/>
          <w:szCs w:val="24"/>
        </w:rPr>
        <w:t xml:space="preserve"> seirejaama selliselt, et see tagaks linnakeskkonna superseirejaama nõudeid</w:t>
      </w:r>
      <w:r w:rsidR="00C21D52" w:rsidRPr="007C2D81">
        <w:rPr>
          <w:rFonts w:ascii="Times New Roman" w:hAnsi="Times New Roman" w:cs="Times New Roman"/>
          <w:sz w:val="24"/>
          <w:szCs w:val="24"/>
        </w:rPr>
        <w:t>,</w:t>
      </w:r>
      <w:r w:rsidR="00FF5826" w:rsidRPr="007C2D81">
        <w:rPr>
          <w:rFonts w:ascii="Times New Roman" w:hAnsi="Times New Roman" w:cs="Times New Roman"/>
          <w:sz w:val="24"/>
          <w:szCs w:val="24"/>
        </w:rPr>
        <w:t xml:space="preserve"> ning Lahemaa seirejaam</w:t>
      </w:r>
      <w:r w:rsidR="00C21D52" w:rsidRPr="007C2D81">
        <w:rPr>
          <w:rFonts w:ascii="Times New Roman" w:hAnsi="Times New Roman" w:cs="Times New Roman"/>
          <w:sz w:val="24"/>
          <w:szCs w:val="24"/>
        </w:rPr>
        <w:t>a</w:t>
      </w:r>
      <w:r w:rsidR="00FF5826" w:rsidRPr="007C2D81">
        <w:rPr>
          <w:rFonts w:ascii="Times New Roman" w:hAnsi="Times New Roman" w:cs="Times New Roman"/>
          <w:sz w:val="24"/>
          <w:szCs w:val="24"/>
        </w:rPr>
        <w:t xml:space="preserve"> selliselt, et see tagaks maakeskkonna superseirejaama nõudeid.</w:t>
      </w:r>
      <w:r>
        <w:rPr>
          <w:rFonts w:ascii="Times New Roman" w:hAnsi="Times New Roman" w:cs="Times New Roman"/>
          <w:sz w:val="24"/>
          <w:szCs w:val="24"/>
        </w:rPr>
        <w:t xml:space="preserve"> </w:t>
      </w:r>
    </w:p>
    <w:p w14:paraId="5CB44C1F" w14:textId="2CAEBC6E" w:rsidR="002C6620" w:rsidRPr="007C2D81" w:rsidRDefault="003A272C" w:rsidP="00A66A4E">
      <w:pPr>
        <w:spacing w:after="0" w:line="240" w:lineRule="auto"/>
        <w:jc w:val="both"/>
        <w:rPr>
          <w:rFonts w:ascii="Times New Roman" w:hAnsi="Times New Roman" w:cs="Times New Roman"/>
          <w:b/>
          <w:iCs/>
          <w:sz w:val="24"/>
          <w:szCs w:val="24"/>
        </w:rPr>
      </w:pPr>
      <w:r w:rsidRPr="007C2D81">
        <w:rPr>
          <w:rFonts w:ascii="Times New Roman" w:hAnsi="Times New Roman" w:cs="Times New Roman"/>
          <w:sz w:val="24"/>
          <w:szCs w:val="24"/>
        </w:rPr>
        <w:t>Superseirejaamades seiratavad saasteained</w:t>
      </w:r>
      <w:r w:rsidR="002C6620" w:rsidRPr="007C2D81">
        <w:rPr>
          <w:rFonts w:ascii="Times New Roman" w:hAnsi="Times New Roman" w:cs="Times New Roman"/>
          <w:sz w:val="24"/>
          <w:szCs w:val="24"/>
        </w:rPr>
        <w:t xml:space="preserve"> ja paiknemise tingimused</w:t>
      </w:r>
      <w:r w:rsidRPr="007C2D81">
        <w:rPr>
          <w:rFonts w:ascii="Times New Roman" w:hAnsi="Times New Roman" w:cs="Times New Roman"/>
          <w:sz w:val="24"/>
          <w:szCs w:val="24"/>
        </w:rPr>
        <w:t xml:space="preserve"> </w:t>
      </w:r>
      <w:r w:rsidR="00F134B0" w:rsidRPr="007C2D81">
        <w:rPr>
          <w:rFonts w:ascii="Times New Roman" w:hAnsi="Times New Roman" w:cs="Times New Roman"/>
          <w:sz w:val="24"/>
          <w:szCs w:val="24"/>
        </w:rPr>
        <w:t>kehtestatakse</w:t>
      </w:r>
      <w:r w:rsidRPr="007C2D81">
        <w:rPr>
          <w:rFonts w:ascii="Times New Roman" w:hAnsi="Times New Roman" w:cs="Times New Roman"/>
          <w:sz w:val="24"/>
          <w:szCs w:val="24"/>
        </w:rPr>
        <w:t xml:space="preserve"> </w:t>
      </w:r>
      <w:r w:rsidR="002C6620" w:rsidRPr="007C2D81">
        <w:rPr>
          <w:rFonts w:ascii="Times New Roman" w:hAnsi="Times New Roman" w:cs="Times New Roman"/>
          <w:bCs/>
          <w:sz w:val="24"/>
          <w:szCs w:val="24"/>
        </w:rPr>
        <w:t xml:space="preserve">keskkonnaministri </w:t>
      </w:r>
      <w:r w:rsidR="002C6620" w:rsidRPr="007C2D81">
        <w:rPr>
          <w:rFonts w:ascii="Times New Roman" w:hAnsi="Times New Roman" w:cs="Times New Roman"/>
          <w:bCs/>
          <w:color w:val="202020"/>
          <w:sz w:val="24"/>
          <w:szCs w:val="24"/>
          <w:shd w:val="clear" w:color="auto" w:fill="FFFFFF"/>
        </w:rPr>
        <w:t>27.12.2016. a määruse</w:t>
      </w:r>
      <w:r w:rsidR="00F134B0" w:rsidRPr="007C2D81">
        <w:rPr>
          <w:rFonts w:ascii="Times New Roman" w:hAnsi="Times New Roman" w:cs="Times New Roman"/>
          <w:bCs/>
          <w:color w:val="202020"/>
          <w:sz w:val="24"/>
          <w:szCs w:val="24"/>
          <w:shd w:val="clear" w:color="auto" w:fill="FFFFFF"/>
        </w:rPr>
        <w:t>s</w:t>
      </w:r>
      <w:r w:rsidR="002C6620" w:rsidRPr="007C2D81">
        <w:rPr>
          <w:rFonts w:ascii="Times New Roman" w:hAnsi="Times New Roman" w:cs="Times New Roman"/>
          <w:bCs/>
          <w:color w:val="202020"/>
          <w:sz w:val="24"/>
          <w:szCs w:val="24"/>
          <w:shd w:val="clear" w:color="auto" w:fill="FFFFFF"/>
        </w:rPr>
        <w:t xml:space="preserve"> nr 84 „</w:t>
      </w:r>
      <w:r w:rsidR="002C6620" w:rsidRPr="007C2D81">
        <w:rPr>
          <w:rFonts w:ascii="Times New Roman" w:hAnsi="Times New Roman" w:cs="Times New Roman"/>
          <w:bCs/>
          <w:sz w:val="24"/>
          <w:szCs w:val="24"/>
        </w:rPr>
        <w:t>Õhukvaliteedi hindamise kord“.</w:t>
      </w:r>
      <w:r w:rsidR="001E2B00">
        <w:rPr>
          <w:rFonts w:ascii="Times New Roman" w:hAnsi="Times New Roman" w:cs="Times New Roman"/>
          <w:bCs/>
          <w:sz w:val="24"/>
          <w:szCs w:val="24"/>
        </w:rPr>
        <w:t xml:space="preserve"> Superseirejaama rajamise kulud kaetakse SF21</w:t>
      </w:r>
      <w:r w:rsidR="00E00B04">
        <w:rPr>
          <w:rFonts w:ascii="Times New Roman" w:hAnsi="Times New Roman" w:cs="Times New Roman"/>
          <w:bCs/>
          <w:sz w:val="24"/>
          <w:szCs w:val="24"/>
        </w:rPr>
        <w:t>+</w:t>
      </w:r>
      <w:r w:rsidR="001E2B00">
        <w:rPr>
          <w:rFonts w:ascii="Times New Roman" w:hAnsi="Times New Roman" w:cs="Times New Roman"/>
          <w:bCs/>
          <w:sz w:val="24"/>
          <w:szCs w:val="24"/>
        </w:rPr>
        <w:t xml:space="preserve"> </w:t>
      </w:r>
      <w:r w:rsidR="001E2B00" w:rsidRPr="007C2D81">
        <w:rPr>
          <w:rFonts w:ascii="Times New Roman" w:hAnsi="Times New Roman" w:cs="Times New Roman"/>
          <w:sz w:val="24"/>
          <w:szCs w:val="24"/>
        </w:rPr>
        <w:t>projekt</w:t>
      </w:r>
      <w:r w:rsidR="001E2B00">
        <w:rPr>
          <w:rFonts w:ascii="Times New Roman" w:hAnsi="Times New Roman" w:cs="Times New Roman"/>
          <w:sz w:val="24"/>
          <w:szCs w:val="24"/>
        </w:rPr>
        <w:t>iga</w:t>
      </w:r>
      <w:r w:rsidR="001E2B00" w:rsidRPr="007C2D81">
        <w:rPr>
          <w:rFonts w:ascii="Times New Roman" w:hAnsi="Times New Roman" w:cs="Times New Roman"/>
          <w:sz w:val="24"/>
          <w:szCs w:val="24"/>
        </w:rPr>
        <w:t xml:space="preserve"> „Õhukvaliteedi seirevõrgustiku arendamine ja täiendamine ning asukohapõhise terviseriski hinnangute süsteemi loomine“</w:t>
      </w:r>
      <w:r w:rsidR="001E2B00">
        <w:rPr>
          <w:rFonts w:ascii="Times New Roman" w:hAnsi="Times New Roman" w:cs="Times New Roman"/>
          <w:sz w:val="24"/>
          <w:szCs w:val="24"/>
        </w:rPr>
        <w:t>.</w:t>
      </w:r>
    </w:p>
    <w:p w14:paraId="7E7D589D" w14:textId="77777777" w:rsidR="00C21D52" w:rsidRPr="007C2D81" w:rsidRDefault="00C21D52" w:rsidP="007C2D81">
      <w:pPr>
        <w:spacing w:after="0" w:line="240" w:lineRule="auto"/>
        <w:jc w:val="both"/>
        <w:rPr>
          <w:rFonts w:ascii="Times New Roman" w:hAnsi="Times New Roman" w:cs="Times New Roman"/>
          <w:sz w:val="24"/>
          <w:szCs w:val="24"/>
        </w:rPr>
      </w:pPr>
    </w:p>
    <w:p w14:paraId="2D864C0D" w14:textId="6083EBF9" w:rsidR="001B1F46" w:rsidRPr="007C2D81" w:rsidRDefault="00047171" w:rsidP="00A66A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1B1F46" w:rsidRPr="007C2D81">
        <w:rPr>
          <w:rFonts w:ascii="Times New Roman" w:hAnsi="Times New Roman" w:cs="Times New Roman"/>
          <w:sz w:val="24"/>
          <w:szCs w:val="24"/>
        </w:rPr>
        <w:t>saldusväärne ja piirkonniti eristatud andmestik on oluline nii elanikkonna tervise</w:t>
      </w:r>
      <w:r w:rsidR="00C21D52" w:rsidRPr="007C2D81">
        <w:rPr>
          <w:rFonts w:ascii="Times New Roman" w:hAnsi="Times New Roman" w:cs="Times New Roman"/>
          <w:sz w:val="24"/>
          <w:szCs w:val="24"/>
        </w:rPr>
        <w:t xml:space="preserve"> </w:t>
      </w:r>
      <w:r w:rsidR="001B1F46" w:rsidRPr="007C2D81">
        <w:rPr>
          <w:rFonts w:ascii="Times New Roman" w:hAnsi="Times New Roman" w:cs="Times New Roman"/>
          <w:sz w:val="24"/>
          <w:szCs w:val="24"/>
        </w:rPr>
        <w:t xml:space="preserve">kui ka ökosüsteemide kaitseks. Selline jaotus võimaldab paremat kohandamist nii seirevõrgustike planeerimisel kui ka </w:t>
      </w:r>
      <w:r w:rsidR="00FA2062">
        <w:rPr>
          <w:rFonts w:ascii="Times New Roman" w:hAnsi="Times New Roman" w:cs="Times New Roman"/>
          <w:sz w:val="24"/>
          <w:szCs w:val="24"/>
        </w:rPr>
        <w:t>arvutuslikul hindami</w:t>
      </w:r>
      <w:r w:rsidR="00281D7E">
        <w:rPr>
          <w:rFonts w:ascii="Times New Roman" w:hAnsi="Times New Roman" w:cs="Times New Roman"/>
          <w:sz w:val="24"/>
          <w:szCs w:val="24"/>
        </w:rPr>
        <w:t>s</w:t>
      </w:r>
      <w:r w:rsidR="00FA2062">
        <w:rPr>
          <w:rFonts w:ascii="Times New Roman" w:hAnsi="Times New Roman" w:cs="Times New Roman"/>
          <w:sz w:val="24"/>
          <w:szCs w:val="24"/>
        </w:rPr>
        <w:t>el</w:t>
      </w:r>
      <w:r w:rsidR="001B1F46" w:rsidRPr="007C2D81">
        <w:rPr>
          <w:rFonts w:ascii="Times New Roman" w:hAnsi="Times New Roman" w:cs="Times New Roman"/>
          <w:sz w:val="24"/>
          <w:szCs w:val="24"/>
        </w:rPr>
        <w:t>, toetades kvaliteetsemaid ja kohalikult sobivamaid õhukvaliteedi juhtimismeetmeid.</w:t>
      </w:r>
    </w:p>
    <w:p w14:paraId="4450C23C" w14:textId="77777777" w:rsidR="00C21D52" w:rsidRPr="007C2D81" w:rsidRDefault="00C21D52" w:rsidP="007C2D81">
      <w:pPr>
        <w:spacing w:after="0" w:line="240" w:lineRule="auto"/>
        <w:jc w:val="both"/>
        <w:rPr>
          <w:rFonts w:ascii="Times New Roman" w:hAnsi="Times New Roman" w:cs="Times New Roman"/>
          <w:sz w:val="24"/>
          <w:szCs w:val="24"/>
        </w:rPr>
      </w:pPr>
    </w:p>
    <w:p w14:paraId="14204C18" w14:textId="27A9560C" w:rsidR="001B1F46" w:rsidRPr="007C2D81" w:rsidRDefault="001B1F46"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Lisaks aitab piirkondade eristamine tõhusamalt rakendada saaste vähendamise meetmeid seal, kus need on tervise ja looduse kaitse seisukohalt kõige </w:t>
      </w:r>
      <w:r w:rsidR="00451177">
        <w:rPr>
          <w:rFonts w:ascii="Times New Roman" w:hAnsi="Times New Roman" w:cs="Times New Roman"/>
          <w:sz w:val="24"/>
          <w:szCs w:val="24"/>
        </w:rPr>
        <w:t>vajalikumad</w:t>
      </w:r>
      <w:r w:rsidRPr="007C2D81">
        <w:rPr>
          <w:rFonts w:ascii="Times New Roman" w:hAnsi="Times New Roman" w:cs="Times New Roman"/>
          <w:sz w:val="24"/>
          <w:szCs w:val="24"/>
        </w:rPr>
        <w:t xml:space="preserve">. </w:t>
      </w:r>
      <w:r w:rsidR="00434B9E">
        <w:rPr>
          <w:rFonts w:ascii="Times New Roman" w:hAnsi="Times New Roman" w:cs="Times New Roman"/>
          <w:sz w:val="24"/>
          <w:szCs w:val="24"/>
        </w:rPr>
        <w:t>E</w:t>
      </w:r>
      <w:r w:rsidRPr="007C2D81">
        <w:rPr>
          <w:rFonts w:ascii="Times New Roman" w:hAnsi="Times New Roman" w:cs="Times New Roman"/>
          <w:sz w:val="24"/>
          <w:szCs w:val="24"/>
        </w:rPr>
        <w:t>esmärki tagada tervislik elukeskkond kõigile, sõltumata asukohast.</w:t>
      </w:r>
    </w:p>
    <w:p w14:paraId="4FE89147" w14:textId="77777777" w:rsidR="00C21D52" w:rsidRPr="007C2D81" w:rsidRDefault="00C21D52" w:rsidP="007C2D81">
      <w:pPr>
        <w:spacing w:after="0" w:line="240" w:lineRule="auto"/>
        <w:jc w:val="both"/>
        <w:rPr>
          <w:rFonts w:ascii="Times New Roman" w:hAnsi="Times New Roman" w:cs="Times New Roman"/>
          <w:sz w:val="24"/>
          <w:szCs w:val="24"/>
        </w:rPr>
      </w:pPr>
    </w:p>
    <w:p w14:paraId="43666ADA" w14:textId="49DE0704" w:rsidR="001C1328" w:rsidRDefault="001C1328"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Eesti on jaotatud kaheks piirkonnaks</w:t>
      </w:r>
      <w:r w:rsidR="00C21D52" w:rsidRPr="007C2D81">
        <w:rPr>
          <w:rFonts w:ascii="Times New Roman" w:hAnsi="Times New Roman" w:cs="Times New Roman"/>
          <w:sz w:val="24"/>
          <w:szCs w:val="24"/>
        </w:rPr>
        <w:t>:</w:t>
      </w:r>
      <w:r w:rsidRPr="007C2D81">
        <w:rPr>
          <w:rFonts w:ascii="Times New Roman" w:hAnsi="Times New Roman" w:cs="Times New Roman"/>
          <w:sz w:val="24"/>
          <w:szCs w:val="24"/>
        </w:rPr>
        <w:t xml:space="preserve"> Põhja-Eesti ja Lõuna-Eesti piirkond. Põhja-Eestis paikneb </w:t>
      </w:r>
      <w:r w:rsidR="00B21F11" w:rsidRPr="007C2D81">
        <w:rPr>
          <w:rFonts w:ascii="Times New Roman" w:hAnsi="Times New Roman" w:cs="Times New Roman"/>
          <w:sz w:val="24"/>
          <w:szCs w:val="24"/>
        </w:rPr>
        <w:t xml:space="preserve">viis </w:t>
      </w:r>
      <w:r w:rsidRPr="007C2D81">
        <w:rPr>
          <w:rFonts w:ascii="Times New Roman" w:hAnsi="Times New Roman" w:cs="Times New Roman"/>
          <w:sz w:val="24"/>
          <w:szCs w:val="24"/>
        </w:rPr>
        <w:t>linnaõhu seirejaama</w:t>
      </w:r>
      <w:r w:rsidR="00F134B0" w:rsidRPr="007C2D81">
        <w:rPr>
          <w:rFonts w:ascii="Times New Roman" w:hAnsi="Times New Roman" w:cs="Times New Roman"/>
          <w:sz w:val="24"/>
          <w:szCs w:val="24"/>
        </w:rPr>
        <w:t xml:space="preserve"> </w:t>
      </w:r>
      <w:r w:rsidR="00685DAB" w:rsidRPr="007C2D81">
        <w:rPr>
          <w:rFonts w:ascii="Times New Roman" w:hAnsi="Times New Roman" w:cs="Times New Roman"/>
          <w:sz w:val="24"/>
          <w:szCs w:val="24"/>
        </w:rPr>
        <w:t>(</w:t>
      </w:r>
      <w:r w:rsidR="00F134B0" w:rsidRPr="007C2D81">
        <w:rPr>
          <w:rFonts w:ascii="Times New Roman" w:hAnsi="Times New Roman" w:cs="Times New Roman"/>
          <w:sz w:val="24"/>
          <w:szCs w:val="24"/>
        </w:rPr>
        <w:t>Tallinnas</w:t>
      </w:r>
      <w:r w:rsidR="00685DAB" w:rsidRPr="007C2D81">
        <w:rPr>
          <w:rFonts w:ascii="Times New Roman" w:hAnsi="Times New Roman" w:cs="Times New Roman"/>
          <w:sz w:val="24"/>
          <w:szCs w:val="24"/>
        </w:rPr>
        <w:t xml:space="preserve"> </w:t>
      </w:r>
      <w:r w:rsidR="00F134B0" w:rsidRPr="007C2D81">
        <w:rPr>
          <w:rFonts w:ascii="Times New Roman" w:hAnsi="Times New Roman" w:cs="Times New Roman"/>
          <w:sz w:val="24"/>
          <w:szCs w:val="24"/>
        </w:rPr>
        <w:t>Kesklinn</w:t>
      </w:r>
      <w:r w:rsidR="00C21D52" w:rsidRPr="007C2D81">
        <w:rPr>
          <w:rFonts w:ascii="Times New Roman" w:hAnsi="Times New Roman" w:cs="Times New Roman"/>
          <w:sz w:val="24"/>
          <w:szCs w:val="24"/>
        </w:rPr>
        <w:t>as</w:t>
      </w:r>
      <w:r w:rsidR="00F134B0" w:rsidRPr="007C2D81">
        <w:rPr>
          <w:rFonts w:ascii="Times New Roman" w:hAnsi="Times New Roman" w:cs="Times New Roman"/>
          <w:sz w:val="24"/>
          <w:szCs w:val="24"/>
        </w:rPr>
        <w:t>, Põhja-Tallinn</w:t>
      </w:r>
      <w:r w:rsidR="00C21D52" w:rsidRPr="007C2D81">
        <w:rPr>
          <w:rFonts w:ascii="Times New Roman" w:hAnsi="Times New Roman" w:cs="Times New Roman"/>
          <w:sz w:val="24"/>
          <w:szCs w:val="24"/>
        </w:rPr>
        <w:t>as</w:t>
      </w:r>
      <w:r w:rsidR="00F134B0" w:rsidRPr="007C2D81">
        <w:rPr>
          <w:rFonts w:ascii="Times New Roman" w:hAnsi="Times New Roman" w:cs="Times New Roman"/>
          <w:sz w:val="24"/>
          <w:szCs w:val="24"/>
        </w:rPr>
        <w:t>, Õismäe</w:t>
      </w:r>
      <w:r w:rsidR="00C21D52" w:rsidRPr="007C2D81">
        <w:rPr>
          <w:rFonts w:ascii="Times New Roman" w:hAnsi="Times New Roman" w:cs="Times New Roman"/>
          <w:sz w:val="24"/>
          <w:szCs w:val="24"/>
        </w:rPr>
        <w:t>l;</w:t>
      </w:r>
      <w:r w:rsidR="00685DAB" w:rsidRPr="007C2D81">
        <w:rPr>
          <w:rFonts w:ascii="Times New Roman" w:hAnsi="Times New Roman" w:cs="Times New Roman"/>
          <w:sz w:val="24"/>
          <w:szCs w:val="24"/>
        </w:rPr>
        <w:t xml:space="preserve"> </w:t>
      </w:r>
      <w:r w:rsidR="00F134B0" w:rsidRPr="007C2D81">
        <w:rPr>
          <w:rFonts w:ascii="Times New Roman" w:hAnsi="Times New Roman" w:cs="Times New Roman"/>
          <w:sz w:val="24"/>
          <w:szCs w:val="24"/>
        </w:rPr>
        <w:t>Kohtla-Järve</w:t>
      </w:r>
      <w:r w:rsidR="00685DAB" w:rsidRPr="007C2D81">
        <w:rPr>
          <w:rFonts w:ascii="Times New Roman" w:hAnsi="Times New Roman" w:cs="Times New Roman"/>
          <w:sz w:val="24"/>
          <w:szCs w:val="24"/>
        </w:rPr>
        <w:t xml:space="preserve">l ja </w:t>
      </w:r>
      <w:r w:rsidR="00F134B0" w:rsidRPr="007C2D81">
        <w:rPr>
          <w:rFonts w:ascii="Times New Roman" w:hAnsi="Times New Roman" w:cs="Times New Roman"/>
          <w:sz w:val="24"/>
          <w:szCs w:val="24"/>
        </w:rPr>
        <w:t>Narva</w:t>
      </w:r>
      <w:r w:rsidR="00685DAB" w:rsidRPr="007C2D81">
        <w:rPr>
          <w:rFonts w:ascii="Times New Roman" w:hAnsi="Times New Roman" w:cs="Times New Roman"/>
          <w:sz w:val="24"/>
          <w:szCs w:val="24"/>
        </w:rPr>
        <w:t>s)</w:t>
      </w:r>
      <w:r w:rsidRPr="007C2D81">
        <w:rPr>
          <w:rFonts w:ascii="Times New Roman" w:hAnsi="Times New Roman" w:cs="Times New Roman"/>
          <w:sz w:val="24"/>
          <w:szCs w:val="24"/>
        </w:rPr>
        <w:t xml:space="preserve"> </w:t>
      </w:r>
      <w:r w:rsidR="00B21F11" w:rsidRPr="007C2D81">
        <w:rPr>
          <w:rFonts w:ascii="Times New Roman" w:hAnsi="Times New Roman" w:cs="Times New Roman"/>
          <w:sz w:val="24"/>
          <w:szCs w:val="24"/>
        </w:rPr>
        <w:t xml:space="preserve">ja üks </w:t>
      </w:r>
      <w:r w:rsidRPr="007C2D81">
        <w:rPr>
          <w:rFonts w:ascii="Times New Roman" w:hAnsi="Times New Roman" w:cs="Times New Roman"/>
          <w:sz w:val="24"/>
          <w:szCs w:val="24"/>
        </w:rPr>
        <w:t>taustajaam</w:t>
      </w:r>
      <w:r w:rsidR="00685DAB" w:rsidRPr="007C2D81">
        <w:rPr>
          <w:rFonts w:ascii="Times New Roman" w:hAnsi="Times New Roman" w:cs="Times New Roman"/>
          <w:sz w:val="24"/>
          <w:szCs w:val="24"/>
        </w:rPr>
        <w:t xml:space="preserve"> (Lahemaal) </w:t>
      </w:r>
      <w:r w:rsidRPr="007C2D81">
        <w:rPr>
          <w:rFonts w:ascii="Times New Roman" w:hAnsi="Times New Roman" w:cs="Times New Roman"/>
          <w:sz w:val="24"/>
          <w:szCs w:val="24"/>
        </w:rPr>
        <w:t xml:space="preserve">ning Lõuna-Eestis </w:t>
      </w:r>
      <w:r w:rsidR="00F134B0" w:rsidRPr="007C2D81">
        <w:rPr>
          <w:rFonts w:ascii="Times New Roman" w:hAnsi="Times New Roman" w:cs="Times New Roman"/>
          <w:sz w:val="24"/>
          <w:szCs w:val="24"/>
        </w:rPr>
        <w:t>üks</w:t>
      </w:r>
      <w:r w:rsidRPr="007C2D81">
        <w:rPr>
          <w:rFonts w:ascii="Times New Roman" w:hAnsi="Times New Roman" w:cs="Times New Roman"/>
          <w:sz w:val="24"/>
          <w:szCs w:val="24"/>
        </w:rPr>
        <w:t xml:space="preserve"> linnaõhu seirejaam</w:t>
      </w:r>
      <w:r w:rsidR="00685DAB" w:rsidRPr="007C2D81">
        <w:rPr>
          <w:rFonts w:ascii="Times New Roman" w:hAnsi="Times New Roman" w:cs="Times New Roman"/>
          <w:sz w:val="24"/>
          <w:szCs w:val="24"/>
        </w:rPr>
        <w:t xml:space="preserve"> (Tartus)</w:t>
      </w:r>
      <w:r w:rsidRPr="007C2D81">
        <w:rPr>
          <w:rFonts w:ascii="Times New Roman" w:hAnsi="Times New Roman" w:cs="Times New Roman"/>
          <w:sz w:val="24"/>
          <w:szCs w:val="24"/>
        </w:rPr>
        <w:t xml:space="preserve"> ja </w:t>
      </w:r>
      <w:r w:rsidR="00F134B0" w:rsidRPr="007C2D81">
        <w:rPr>
          <w:rFonts w:ascii="Times New Roman" w:hAnsi="Times New Roman" w:cs="Times New Roman"/>
          <w:sz w:val="24"/>
          <w:szCs w:val="24"/>
        </w:rPr>
        <w:t>kaks</w:t>
      </w:r>
      <w:r w:rsidRPr="007C2D81">
        <w:rPr>
          <w:rFonts w:ascii="Times New Roman" w:hAnsi="Times New Roman" w:cs="Times New Roman"/>
          <w:sz w:val="24"/>
          <w:szCs w:val="24"/>
        </w:rPr>
        <w:t xml:space="preserve"> taustajaama</w:t>
      </w:r>
      <w:r w:rsidR="00685DAB" w:rsidRPr="007C2D81">
        <w:rPr>
          <w:rFonts w:ascii="Times New Roman" w:hAnsi="Times New Roman" w:cs="Times New Roman"/>
          <w:sz w:val="24"/>
          <w:szCs w:val="24"/>
        </w:rPr>
        <w:t xml:space="preserve"> (Vilsandil ja Saarejärvel).</w:t>
      </w:r>
    </w:p>
    <w:p w14:paraId="2F11A6DA" w14:textId="77777777" w:rsidR="00FE2A0F" w:rsidRPr="007C2D81" w:rsidRDefault="00FE2A0F" w:rsidP="00A66A4E">
      <w:pPr>
        <w:spacing w:after="0" w:line="240" w:lineRule="auto"/>
        <w:jc w:val="both"/>
        <w:rPr>
          <w:rFonts w:ascii="Times New Roman" w:hAnsi="Times New Roman" w:cs="Times New Roman"/>
          <w:sz w:val="28"/>
          <w:szCs w:val="28"/>
        </w:rPr>
      </w:pPr>
    </w:p>
    <w:p w14:paraId="745DD818" w14:textId="77777777" w:rsidR="00C21D52" w:rsidRPr="007C2D81" w:rsidRDefault="00C21D52" w:rsidP="007C2D81">
      <w:pPr>
        <w:spacing w:after="0" w:line="240" w:lineRule="auto"/>
        <w:jc w:val="both"/>
        <w:rPr>
          <w:rFonts w:ascii="Times New Roman" w:hAnsi="Times New Roman" w:cs="Times New Roman"/>
          <w:b/>
          <w:bCs/>
          <w:sz w:val="24"/>
          <w:szCs w:val="24"/>
        </w:rPr>
      </w:pPr>
    </w:p>
    <w:p w14:paraId="488A8CED" w14:textId="236BC46F" w:rsidR="00C21D52" w:rsidRDefault="005A441B" w:rsidP="007C2D81">
      <w:pPr>
        <w:spacing w:after="0" w:line="240" w:lineRule="auto"/>
        <w:jc w:val="both"/>
        <w:rPr>
          <w:rFonts w:ascii="Times New Roman" w:hAnsi="Times New Roman" w:cs="Times New Roman"/>
          <w:sz w:val="24"/>
          <w:szCs w:val="24"/>
        </w:rPr>
      </w:pPr>
      <w:r w:rsidRPr="00BA33BA">
        <w:rPr>
          <w:rFonts w:ascii="Times New Roman" w:hAnsi="Times New Roman" w:cs="Times New Roman"/>
          <w:b/>
          <w:bCs/>
          <w:sz w:val="24"/>
          <w:szCs w:val="24"/>
        </w:rPr>
        <w:t xml:space="preserve">Punktiga </w:t>
      </w:r>
      <w:r w:rsidR="001A6165" w:rsidRPr="00BA33BA">
        <w:rPr>
          <w:rFonts w:ascii="Times New Roman" w:hAnsi="Times New Roman" w:cs="Times New Roman"/>
          <w:b/>
          <w:bCs/>
          <w:sz w:val="24"/>
          <w:szCs w:val="24"/>
        </w:rPr>
        <w:t>1</w:t>
      </w:r>
      <w:r w:rsidR="00F0352C">
        <w:rPr>
          <w:rFonts w:ascii="Times New Roman" w:hAnsi="Times New Roman" w:cs="Times New Roman"/>
          <w:b/>
          <w:bCs/>
          <w:sz w:val="24"/>
          <w:szCs w:val="24"/>
        </w:rPr>
        <w:t>2</w:t>
      </w:r>
      <w:r w:rsidR="002F505B" w:rsidRPr="00BA33BA">
        <w:rPr>
          <w:rFonts w:ascii="Times New Roman" w:hAnsi="Times New Roman" w:cs="Times New Roman"/>
          <w:b/>
          <w:bCs/>
          <w:sz w:val="24"/>
          <w:szCs w:val="24"/>
        </w:rPr>
        <w:t xml:space="preserve"> </w:t>
      </w:r>
      <w:r w:rsidR="00C21D52" w:rsidRPr="00BA33BA">
        <w:rPr>
          <w:rFonts w:ascii="Times New Roman" w:hAnsi="Times New Roman" w:cs="Times New Roman"/>
          <w:sz w:val="24"/>
          <w:szCs w:val="24"/>
        </w:rPr>
        <w:t>täiendatakse</w:t>
      </w:r>
      <w:r w:rsidR="005830AA" w:rsidRPr="00BA33BA">
        <w:rPr>
          <w:rFonts w:ascii="Times New Roman" w:hAnsi="Times New Roman" w:cs="Times New Roman"/>
          <w:sz w:val="24"/>
          <w:szCs w:val="24"/>
        </w:rPr>
        <w:t xml:space="preserve"> </w:t>
      </w:r>
      <w:r w:rsidR="00C21D52" w:rsidRPr="00BA33BA">
        <w:rPr>
          <w:rFonts w:ascii="Times New Roman" w:hAnsi="Times New Roman" w:cs="Times New Roman"/>
          <w:sz w:val="24"/>
          <w:szCs w:val="24"/>
        </w:rPr>
        <w:t>§</w:t>
      </w:r>
      <w:r w:rsidR="005830AA" w:rsidRPr="00BA33BA">
        <w:rPr>
          <w:rFonts w:ascii="Times New Roman" w:hAnsi="Times New Roman" w:cs="Times New Roman"/>
          <w:sz w:val="24"/>
          <w:szCs w:val="24"/>
        </w:rPr>
        <w:t xml:space="preserve"> 30 lõike 5</w:t>
      </w:r>
      <w:r w:rsidR="005830AA" w:rsidRPr="00BA33BA">
        <w:rPr>
          <w:rFonts w:ascii="Times New Roman" w:hAnsi="Times New Roman" w:cs="Times New Roman"/>
          <w:sz w:val="24"/>
          <w:szCs w:val="24"/>
          <w:vertAlign w:val="superscript"/>
        </w:rPr>
        <w:t xml:space="preserve">1 </w:t>
      </w:r>
      <w:r w:rsidR="005830AA" w:rsidRPr="00BA33BA">
        <w:rPr>
          <w:rFonts w:ascii="Times New Roman" w:hAnsi="Times New Roman" w:cs="Times New Roman"/>
          <w:sz w:val="24"/>
          <w:szCs w:val="24"/>
        </w:rPr>
        <w:t>punkti 2</w:t>
      </w:r>
      <w:r w:rsidR="002F505B" w:rsidRPr="00BA33BA">
        <w:rPr>
          <w:rFonts w:ascii="Times New Roman" w:hAnsi="Times New Roman" w:cs="Times New Roman"/>
          <w:sz w:val="24"/>
          <w:szCs w:val="24"/>
        </w:rPr>
        <w:t xml:space="preserve"> referentslabori ülesande</w:t>
      </w:r>
      <w:r w:rsidR="00C21D52" w:rsidRPr="00BA33BA">
        <w:rPr>
          <w:rFonts w:ascii="Times New Roman" w:hAnsi="Times New Roman" w:cs="Times New Roman"/>
          <w:sz w:val="24"/>
          <w:szCs w:val="24"/>
        </w:rPr>
        <w:t>id</w:t>
      </w:r>
      <w:r w:rsidR="002F505B" w:rsidRPr="00BA33BA">
        <w:rPr>
          <w:rFonts w:ascii="Times New Roman" w:hAnsi="Times New Roman" w:cs="Times New Roman"/>
          <w:sz w:val="24"/>
          <w:szCs w:val="24"/>
        </w:rPr>
        <w:t xml:space="preserve"> </w:t>
      </w:r>
      <w:r w:rsidR="00281D7E" w:rsidRPr="00BA33BA">
        <w:rPr>
          <w:rFonts w:ascii="Times New Roman" w:hAnsi="Times New Roman" w:cs="Times New Roman"/>
          <w:sz w:val="24"/>
          <w:szCs w:val="24"/>
        </w:rPr>
        <w:t xml:space="preserve">arvutuslike hindamise </w:t>
      </w:r>
      <w:r w:rsidR="002F505B" w:rsidRPr="00BA33BA">
        <w:rPr>
          <w:rFonts w:ascii="Times New Roman" w:hAnsi="Times New Roman" w:cs="Times New Roman"/>
          <w:sz w:val="24"/>
          <w:szCs w:val="24"/>
        </w:rPr>
        <w:t xml:space="preserve">rakenduste </w:t>
      </w:r>
      <w:r w:rsidR="00C87268" w:rsidRPr="00BA33BA">
        <w:rPr>
          <w:rFonts w:ascii="Times New Roman" w:hAnsi="Times New Roman" w:cs="Times New Roman"/>
          <w:sz w:val="24"/>
          <w:szCs w:val="24"/>
        </w:rPr>
        <w:t>täpsuse tagami</w:t>
      </w:r>
      <w:r w:rsidR="00C21D52" w:rsidRPr="00BA33BA">
        <w:rPr>
          <w:rFonts w:ascii="Times New Roman" w:hAnsi="Times New Roman" w:cs="Times New Roman"/>
          <w:sz w:val="24"/>
          <w:szCs w:val="24"/>
        </w:rPr>
        <w:t>se kohustusega</w:t>
      </w:r>
      <w:r w:rsidR="00C87268" w:rsidRPr="00BA33BA">
        <w:rPr>
          <w:rFonts w:ascii="Times New Roman" w:hAnsi="Times New Roman" w:cs="Times New Roman"/>
          <w:sz w:val="24"/>
          <w:szCs w:val="24"/>
        </w:rPr>
        <w:t>. Selle muudatuse eesmärk on</w:t>
      </w:r>
      <w:r w:rsidR="00304B91" w:rsidRPr="00BA33BA">
        <w:rPr>
          <w:rFonts w:ascii="Times New Roman" w:hAnsi="Times New Roman" w:cs="Times New Roman"/>
          <w:sz w:val="24"/>
          <w:szCs w:val="24"/>
        </w:rPr>
        <w:t xml:space="preserve"> lisaks direktiivi artikli 5 täpsustanud nõuete ülevõtmisele</w:t>
      </w:r>
      <w:r w:rsidR="00C87268" w:rsidRPr="00BA33BA">
        <w:rPr>
          <w:rFonts w:ascii="Times New Roman" w:hAnsi="Times New Roman" w:cs="Times New Roman"/>
          <w:sz w:val="24"/>
          <w:szCs w:val="24"/>
        </w:rPr>
        <w:t xml:space="preserve"> tä</w:t>
      </w:r>
      <w:r w:rsidR="00304B91" w:rsidRPr="00BA33BA">
        <w:rPr>
          <w:rFonts w:ascii="Times New Roman" w:hAnsi="Times New Roman" w:cs="Times New Roman"/>
          <w:sz w:val="24"/>
          <w:szCs w:val="24"/>
        </w:rPr>
        <w:t>iendada</w:t>
      </w:r>
      <w:r w:rsidR="00C87268" w:rsidRPr="00BA33BA">
        <w:rPr>
          <w:rFonts w:ascii="Times New Roman" w:hAnsi="Times New Roman" w:cs="Times New Roman"/>
          <w:sz w:val="24"/>
          <w:szCs w:val="24"/>
        </w:rPr>
        <w:t xml:space="preserve"> referentslabori ülesandeid.</w:t>
      </w:r>
      <w:r w:rsidR="00DF4589" w:rsidRPr="00BA33BA">
        <w:rPr>
          <w:rFonts w:ascii="Times New Roman" w:hAnsi="Times New Roman" w:cs="Times New Roman"/>
          <w:sz w:val="24"/>
          <w:szCs w:val="24"/>
        </w:rPr>
        <w:t xml:space="preserve"> </w:t>
      </w:r>
      <w:r w:rsidR="001F05A2" w:rsidRPr="00BA33BA">
        <w:rPr>
          <w:rFonts w:ascii="Times New Roman" w:hAnsi="Times New Roman" w:cs="Times New Roman"/>
          <w:sz w:val="24"/>
          <w:szCs w:val="24"/>
        </w:rPr>
        <w:t xml:space="preserve">Eestis täidab referentslabori ülesandeid </w:t>
      </w:r>
      <w:r w:rsidR="002915F1" w:rsidRPr="00BA33BA">
        <w:rPr>
          <w:rFonts w:ascii="Times New Roman" w:hAnsi="Times New Roman" w:cs="Times New Roman"/>
          <w:sz w:val="24"/>
          <w:szCs w:val="24"/>
        </w:rPr>
        <w:t>E</w:t>
      </w:r>
      <w:r w:rsidR="00451177" w:rsidRPr="00BA33BA">
        <w:rPr>
          <w:rFonts w:ascii="Times New Roman" w:hAnsi="Times New Roman" w:cs="Times New Roman"/>
          <w:sz w:val="24"/>
          <w:szCs w:val="24"/>
        </w:rPr>
        <w:t>KUK</w:t>
      </w:r>
      <w:r w:rsidR="001F05A2" w:rsidRPr="00BA33BA">
        <w:rPr>
          <w:rFonts w:ascii="Times New Roman" w:hAnsi="Times New Roman" w:cs="Times New Roman"/>
          <w:sz w:val="24"/>
          <w:szCs w:val="24"/>
        </w:rPr>
        <w:t xml:space="preserve">, </w:t>
      </w:r>
      <w:r w:rsidR="00C21D52" w:rsidRPr="00BA33BA">
        <w:rPr>
          <w:rFonts w:ascii="Times New Roman" w:hAnsi="Times New Roman" w:cs="Times New Roman"/>
          <w:sz w:val="24"/>
          <w:szCs w:val="24"/>
        </w:rPr>
        <w:t>millel</w:t>
      </w:r>
      <w:r w:rsidR="001F05A2" w:rsidRPr="00BA33BA">
        <w:rPr>
          <w:rFonts w:ascii="Times New Roman" w:hAnsi="Times New Roman" w:cs="Times New Roman"/>
          <w:sz w:val="24"/>
          <w:szCs w:val="24"/>
        </w:rPr>
        <w:t xml:space="preserve"> on pikaajaline kogemus õhukvaliteedi seires ja modelleerimises. </w:t>
      </w:r>
      <w:r w:rsidR="002A693F" w:rsidRPr="00BA33BA">
        <w:rPr>
          <w:rFonts w:ascii="Times New Roman" w:hAnsi="Times New Roman" w:cs="Times New Roman"/>
          <w:sz w:val="24"/>
          <w:szCs w:val="24"/>
        </w:rPr>
        <w:t>E</w:t>
      </w:r>
      <w:r w:rsidR="00451177" w:rsidRPr="00BA33BA">
        <w:rPr>
          <w:rFonts w:ascii="Times New Roman" w:hAnsi="Times New Roman" w:cs="Times New Roman"/>
          <w:sz w:val="24"/>
          <w:szCs w:val="24"/>
        </w:rPr>
        <w:t>KUK</w:t>
      </w:r>
      <w:r w:rsidR="001F05A2" w:rsidRPr="00BA33BA">
        <w:rPr>
          <w:rFonts w:ascii="Times New Roman" w:hAnsi="Times New Roman" w:cs="Times New Roman"/>
          <w:sz w:val="24"/>
          <w:szCs w:val="24"/>
        </w:rPr>
        <w:t xml:space="preserve"> </w:t>
      </w:r>
      <w:r w:rsidR="005830AA" w:rsidRPr="00BA33BA">
        <w:rPr>
          <w:rFonts w:ascii="Times New Roman" w:hAnsi="Times New Roman" w:cs="Times New Roman"/>
          <w:sz w:val="24"/>
          <w:szCs w:val="24"/>
        </w:rPr>
        <w:t>haldab</w:t>
      </w:r>
      <w:r w:rsidR="001F05A2" w:rsidRPr="00BA33BA">
        <w:rPr>
          <w:rFonts w:ascii="Times New Roman" w:hAnsi="Times New Roman" w:cs="Times New Roman"/>
          <w:sz w:val="24"/>
          <w:szCs w:val="24"/>
        </w:rPr>
        <w:t xml:space="preserve"> </w:t>
      </w:r>
      <w:r w:rsidR="002A693F" w:rsidRPr="00BA33BA">
        <w:rPr>
          <w:rFonts w:ascii="Times New Roman" w:hAnsi="Times New Roman" w:cs="Times New Roman"/>
          <w:sz w:val="24"/>
          <w:szCs w:val="24"/>
        </w:rPr>
        <w:t xml:space="preserve">ka </w:t>
      </w:r>
      <w:proofErr w:type="spellStart"/>
      <w:r w:rsidR="001F05A2" w:rsidRPr="00BA33BA">
        <w:rPr>
          <w:rFonts w:ascii="Times New Roman" w:hAnsi="Times New Roman" w:cs="Times New Roman"/>
          <w:sz w:val="24"/>
          <w:szCs w:val="24"/>
        </w:rPr>
        <w:t>Airviro</w:t>
      </w:r>
      <w:proofErr w:type="spellEnd"/>
      <w:r w:rsidR="001F05A2" w:rsidRPr="00BA33BA">
        <w:rPr>
          <w:rFonts w:ascii="Times New Roman" w:hAnsi="Times New Roman" w:cs="Times New Roman"/>
          <w:sz w:val="24"/>
          <w:szCs w:val="24"/>
        </w:rPr>
        <w:t xml:space="preserve"> modelleerimissüsteem</w:t>
      </w:r>
      <w:r w:rsidR="005830AA" w:rsidRPr="00BA33BA">
        <w:rPr>
          <w:rFonts w:ascii="Times New Roman" w:hAnsi="Times New Roman" w:cs="Times New Roman"/>
          <w:sz w:val="24"/>
          <w:szCs w:val="24"/>
        </w:rPr>
        <w:t>i</w:t>
      </w:r>
      <w:r w:rsidR="001F05A2" w:rsidRPr="00BA33BA">
        <w:rPr>
          <w:rFonts w:ascii="Times New Roman" w:hAnsi="Times New Roman" w:cs="Times New Roman"/>
          <w:sz w:val="24"/>
          <w:szCs w:val="24"/>
        </w:rPr>
        <w:t>, mida kasutatakse õhukvaliteedi hindamiseks.</w:t>
      </w:r>
      <w:r w:rsidR="00304B91" w:rsidRPr="00BA33BA">
        <w:rPr>
          <w:rFonts w:ascii="Times New Roman" w:hAnsi="Times New Roman" w:cs="Times New Roman"/>
          <w:sz w:val="24"/>
          <w:szCs w:val="24"/>
        </w:rPr>
        <w:t xml:space="preserve"> Lisaks täiendatakse paragrahvi lõiget 3 rõhutamaks koostööd teiste Euroopa Liidu</w:t>
      </w:r>
      <w:r w:rsidR="00B82280">
        <w:rPr>
          <w:rFonts w:ascii="Times New Roman" w:hAnsi="Times New Roman" w:cs="Times New Roman"/>
          <w:sz w:val="24"/>
          <w:szCs w:val="24"/>
        </w:rPr>
        <w:t xml:space="preserve"> (edaspidi ka </w:t>
      </w:r>
      <w:r w:rsidR="00B82280" w:rsidRPr="00B82280">
        <w:rPr>
          <w:rFonts w:ascii="Times New Roman" w:hAnsi="Times New Roman" w:cs="Times New Roman"/>
          <w:i/>
          <w:iCs/>
          <w:sz w:val="24"/>
          <w:szCs w:val="24"/>
        </w:rPr>
        <w:t>EL</w:t>
      </w:r>
      <w:r w:rsidR="00B82280">
        <w:rPr>
          <w:rFonts w:ascii="Times New Roman" w:hAnsi="Times New Roman" w:cs="Times New Roman"/>
          <w:sz w:val="24"/>
          <w:szCs w:val="24"/>
        </w:rPr>
        <w:t>)</w:t>
      </w:r>
      <w:r w:rsidR="00304B91" w:rsidRPr="00BA33BA">
        <w:rPr>
          <w:rFonts w:ascii="Times New Roman" w:hAnsi="Times New Roman" w:cs="Times New Roman"/>
          <w:sz w:val="24"/>
          <w:szCs w:val="24"/>
        </w:rPr>
        <w:t xml:space="preserve"> liikmesriikide ja Euroopa Komisjoniga piiriülese õhusaastega tegelemisel.</w:t>
      </w:r>
      <w:r w:rsidR="00FE2A0F">
        <w:rPr>
          <w:rFonts w:ascii="Times New Roman" w:hAnsi="Times New Roman" w:cs="Times New Roman"/>
          <w:sz w:val="24"/>
          <w:szCs w:val="24"/>
        </w:rPr>
        <w:t xml:space="preserve"> Täiendavad</w:t>
      </w:r>
      <w:r w:rsidR="007F0480">
        <w:rPr>
          <w:rFonts w:ascii="Times New Roman" w:hAnsi="Times New Roman" w:cs="Times New Roman"/>
          <w:sz w:val="24"/>
          <w:szCs w:val="24"/>
        </w:rPr>
        <w:t xml:space="preserve"> nõuded kaetakse olemasolevate riigieelarveliste vahenditega.</w:t>
      </w:r>
      <w:r w:rsidR="00FE2A0F">
        <w:rPr>
          <w:rFonts w:ascii="Times New Roman" w:hAnsi="Times New Roman" w:cs="Times New Roman"/>
          <w:sz w:val="24"/>
          <w:szCs w:val="24"/>
        </w:rPr>
        <w:t xml:space="preserve"> </w:t>
      </w:r>
    </w:p>
    <w:p w14:paraId="7200CAAA" w14:textId="77777777" w:rsidR="004B2FA7" w:rsidRPr="004B2FA7" w:rsidRDefault="004B2FA7" w:rsidP="007C2D81">
      <w:pPr>
        <w:spacing w:after="0" w:line="240" w:lineRule="auto"/>
        <w:jc w:val="both"/>
        <w:rPr>
          <w:rFonts w:ascii="Times New Roman" w:hAnsi="Times New Roman" w:cs="Times New Roman"/>
          <w:sz w:val="24"/>
          <w:szCs w:val="24"/>
        </w:rPr>
      </w:pPr>
    </w:p>
    <w:p w14:paraId="6442B9EC" w14:textId="453E7A16" w:rsidR="00DF4589" w:rsidRPr="007C2D81" w:rsidRDefault="00DF4589"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b/>
          <w:bCs/>
          <w:sz w:val="24"/>
          <w:szCs w:val="24"/>
        </w:rPr>
        <w:t xml:space="preserve">Punktiga </w:t>
      </w:r>
      <w:r w:rsidR="001E1493" w:rsidRPr="007C2D81">
        <w:rPr>
          <w:rFonts w:ascii="Times New Roman" w:hAnsi="Times New Roman" w:cs="Times New Roman"/>
          <w:b/>
          <w:bCs/>
          <w:sz w:val="24"/>
          <w:szCs w:val="24"/>
        </w:rPr>
        <w:t>1</w:t>
      </w:r>
      <w:r w:rsidR="00F0352C">
        <w:rPr>
          <w:rFonts w:ascii="Times New Roman" w:hAnsi="Times New Roman" w:cs="Times New Roman"/>
          <w:b/>
          <w:bCs/>
          <w:sz w:val="24"/>
          <w:szCs w:val="24"/>
        </w:rPr>
        <w:t>3</w:t>
      </w:r>
      <w:r w:rsidRPr="007C2D81">
        <w:rPr>
          <w:rFonts w:ascii="Times New Roman" w:hAnsi="Times New Roman" w:cs="Times New Roman"/>
          <w:sz w:val="24"/>
          <w:szCs w:val="24"/>
        </w:rPr>
        <w:t xml:space="preserve"> lisatakse</w:t>
      </w:r>
      <w:r w:rsidR="002842E7" w:rsidRPr="007C2D81">
        <w:rPr>
          <w:rFonts w:ascii="Times New Roman" w:hAnsi="Times New Roman" w:cs="Times New Roman"/>
          <w:sz w:val="24"/>
          <w:szCs w:val="24"/>
        </w:rPr>
        <w:t xml:space="preserve"> </w:t>
      </w:r>
      <w:r w:rsidR="006F146E" w:rsidRPr="007C2D81">
        <w:rPr>
          <w:rFonts w:ascii="Times New Roman" w:hAnsi="Times New Roman" w:cs="Times New Roman"/>
          <w:sz w:val="24"/>
          <w:szCs w:val="24"/>
        </w:rPr>
        <w:t>§</w:t>
      </w:r>
      <w:r w:rsidR="002842E7" w:rsidRPr="007C2D81">
        <w:rPr>
          <w:rFonts w:ascii="Times New Roman" w:hAnsi="Times New Roman" w:cs="Times New Roman"/>
          <w:sz w:val="24"/>
          <w:szCs w:val="24"/>
        </w:rPr>
        <w:t xml:space="preserve"> 30 lõike 5</w:t>
      </w:r>
      <w:r w:rsidR="002842E7" w:rsidRPr="007C2D81">
        <w:rPr>
          <w:rFonts w:ascii="Times New Roman" w:hAnsi="Times New Roman" w:cs="Times New Roman"/>
          <w:sz w:val="24"/>
          <w:szCs w:val="24"/>
          <w:vertAlign w:val="superscript"/>
        </w:rPr>
        <w:t>1</w:t>
      </w:r>
      <w:r w:rsidR="002842E7" w:rsidRPr="007C2D81">
        <w:rPr>
          <w:rFonts w:ascii="Times New Roman" w:hAnsi="Times New Roman" w:cs="Times New Roman"/>
          <w:sz w:val="24"/>
          <w:szCs w:val="24"/>
        </w:rPr>
        <w:t xml:space="preserve"> punkti 6 </w:t>
      </w:r>
      <w:r w:rsidRPr="007C2D81">
        <w:rPr>
          <w:rFonts w:ascii="Times New Roman" w:hAnsi="Times New Roman" w:cs="Times New Roman"/>
          <w:sz w:val="24"/>
          <w:szCs w:val="24"/>
        </w:rPr>
        <w:t>referentslabor</w:t>
      </w:r>
      <w:r w:rsidR="006F146E" w:rsidRPr="007C2D81">
        <w:rPr>
          <w:rFonts w:ascii="Times New Roman" w:hAnsi="Times New Roman" w:cs="Times New Roman"/>
          <w:sz w:val="24"/>
          <w:szCs w:val="24"/>
        </w:rPr>
        <w:t>i</w:t>
      </w:r>
      <w:r w:rsidRPr="007C2D81">
        <w:rPr>
          <w:rFonts w:ascii="Times New Roman" w:hAnsi="Times New Roman" w:cs="Times New Roman"/>
          <w:sz w:val="24"/>
          <w:szCs w:val="24"/>
        </w:rPr>
        <w:t xml:space="preserve"> ülesande</w:t>
      </w:r>
      <w:r w:rsidR="006F146E" w:rsidRPr="007C2D81">
        <w:rPr>
          <w:rFonts w:ascii="Times New Roman" w:hAnsi="Times New Roman" w:cs="Times New Roman"/>
          <w:sz w:val="24"/>
          <w:szCs w:val="24"/>
        </w:rPr>
        <w:t>na</w:t>
      </w:r>
      <w:r w:rsidRPr="007C2D81">
        <w:rPr>
          <w:rFonts w:ascii="Times New Roman" w:hAnsi="Times New Roman" w:cs="Times New Roman"/>
          <w:sz w:val="24"/>
          <w:szCs w:val="24"/>
        </w:rPr>
        <w:t xml:space="preserve"> õhukvaliteedi indeksi kättesaadavaks tegemine. </w:t>
      </w:r>
      <w:r w:rsidR="00685DAB" w:rsidRPr="007C2D81">
        <w:rPr>
          <w:rFonts w:ascii="Times New Roman" w:hAnsi="Times New Roman" w:cs="Times New Roman"/>
          <w:sz w:val="24"/>
          <w:szCs w:val="24"/>
        </w:rPr>
        <w:t xml:space="preserve">Direktiivi </w:t>
      </w:r>
      <w:r w:rsidR="00451177">
        <w:rPr>
          <w:rFonts w:ascii="Times New Roman" w:hAnsi="Times New Roman" w:cs="Times New Roman"/>
          <w:sz w:val="24"/>
          <w:szCs w:val="24"/>
        </w:rPr>
        <w:t>järgi</w:t>
      </w:r>
      <w:r w:rsidR="00685DAB" w:rsidRPr="007C2D81">
        <w:rPr>
          <w:rFonts w:ascii="Times New Roman" w:hAnsi="Times New Roman" w:cs="Times New Roman"/>
          <w:sz w:val="24"/>
          <w:szCs w:val="24"/>
        </w:rPr>
        <w:t xml:space="preserve"> peavad l</w:t>
      </w:r>
      <w:r w:rsidRPr="007C2D81">
        <w:rPr>
          <w:rFonts w:ascii="Times New Roman" w:hAnsi="Times New Roman" w:cs="Times New Roman"/>
          <w:sz w:val="24"/>
          <w:szCs w:val="24"/>
        </w:rPr>
        <w:t>iikmesriigid koosta</w:t>
      </w:r>
      <w:r w:rsidR="00685DAB" w:rsidRPr="007C2D81">
        <w:rPr>
          <w:rFonts w:ascii="Times New Roman" w:hAnsi="Times New Roman" w:cs="Times New Roman"/>
          <w:sz w:val="24"/>
          <w:szCs w:val="24"/>
        </w:rPr>
        <w:t>ma</w:t>
      </w:r>
      <w:r w:rsidRPr="007C2D81">
        <w:rPr>
          <w:rFonts w:ascii="Times New Roman" w:hAnsi="Times New Roman" w:cs="Times New Roman"/>
          <w:sz w:val="24"/>
          <w:szCs w:val="24"/>
        </w:rPr>
        <w:t xml:space="preserve"> ja te</w:t>
      </w:r>
      <w:r w:rsidR="00685DAB" w:rsidRPr="007C2D81">
        <w:rPr>
          <w:rFonts w:ascii="Times New Roman" w:hAnsi="Times New Roman" w:cs="Times New Roman"/>
          <w:sz w:val="24"/>
          <w:szCs w:val="24"/>
        </w:rPr>
        <w:t>gema</w:t>
      </w:r>
      <w:r w:rsidRPr="007C2D81">
        <w:rPr>
          <w:rFonts w:ascii="Times New Roman" w:hAnsi="Times New Roman" w:cs="Times New Roman"/>
          <w:sz w:val="24"/>
          <w:szCs w:val="24"/>
        </w:rPr>
        <w:t xml:space="preserve"> avalikus allikas lihtsasti mõistetavalt kättesaadavaks õhukvaliteedi indeksi, mis </w:t>
      </w:r>
      <w:r w:rsidR="006F146E" w:rsidRPr="007C2D81">
        <w:rPr>
          <w:rFonts w:ascii="Times New Roman" w:hAnsi="Times New Roman" w:cs="Times New Roman"/>
          <w:sz w:val="24"/>
          <w:szCs w:val="24"/>
        </w:rPr>
        <w:t>sisaldab</w:t>
      </w:r>
      <w:r w:rsidRPr="007C2D81">
        <w:rPr>
          <w:rFonts w:ascii="Times New Roman" w:hAnsi="Times New Roman" w:cs="Times New Roman"/>
          <w:sz w:val="24"/>
          <w:szCs w:val="24"/>
        </w:rPr>
        <w:t xml:space="preserve"> kord tunnis uuendatavaid andmeid vähemalt vääveldioksiidi, lämmastikdioksiidi, osakeste (PM</w:t>
      </w:r>
      <w:r w:rsidRPr="007C2D81">
        <w:rPr>
          <w:rFonts w:ascii="Times New Roman" w:hAnsi="Times New Roman" w:cs="Times New Roman"/>
          <w:sz w:val="24"/>
          <w:szCs w:val="24"/>
          <w:vertAlign w:val="subscript"/>
        </w:rPr>
        <w:t>10</w:t>
      </w:r>
      <w:r w:rsidRPr="007C2D81">
        <w:rPr>
          <w:rFonts w:ascii="Times New Roman" w:hAnsi="Times New Roman" w:cs="Times New Roman"/>
          <w:sz w:val="24"/>
          <w:szCs w:val="24"/>
        </w:rPr>
        <w:t> ja PM</w:t>
      </w:r>
      <w:r w:rsidRPr="007C2D81">
        <w:rPr>
          <w:rFonts w:ascii="Times New Roman" w:hAnsi="Times New Roman" w:cs="Times New Roman"/>
          <w:sz w:val="24"/>
          <w:szCs w:val="24"/>
          <w:vertAlign w:val="subscript"/>
        </w:rPr>
        <w:t>2,5</w:t>
      </w:r>
      <w:r w:rsidRPr="007C2D81">
        <w:rPr>
          <w:rFonts w:ascii="Times New Roman" w:hAnsi="Times New Roman" w:cs="Times New Roman"/>
          <w:sz w:val="24"/>
          <w:szCs w:val="24"/>
        </w:rPr>
        <w:t>) ja osooni kohta</w:t>
      </w:r>
      <w:r w:rsidR="00D12E7F" w:rsidRPr="007C2D81">
        <w:rPr>
          <w:rFonts w:ascii="Times New Roman" w:hAnsi="Times New Roman" w:cs="Times New Roman"/>
          <w:sz w:val="24"/>
          <w:szCs w:val="24"/>
        </w:rPr>
        <w:t>.</w:t>
      </w:r>
      <w:r w:rsidR="001A0A87" w:rsidRPr="001A0A87">
        <w:rPr>
          <w:rFonts w:ascii="Times New Roman" w:hAnsi="Times New Roman" w:cs="Times New Roman"/>
          <w:sz w:val="24"/>
          <w:szCs w:val="24"/>
        </w:rPr>
        <w:t xml:space="preserve"> </w:t>
      </w:r>
      <w:r w:rsidR="001A0A87" w:rsidRPr="007C2D81">
        <w:rPr>
          <w:rFonts w:ascii="Times New Roman" w:hAnsi="Times New Roman" w:cs="Times New Roman"/>
          <w:sz w:val="24"/>
          <w:szCs w:val="24"/>
        </w:rPr>
        <w:t>Eestis on õhukvaliteedi indeks kättesaadav</w:t>
      </w:r>
      <w:r w:rsidR="001A0A87">
        <w:rPr>
          <w:rFonts w:ascii="Times New Roman" w:hAnsi="Times New Roman" w:cs="Times New Roman"/>
          <w:sz w:val="24"/>
          <w:szCs w:val="24"/>
        </w:rPr>
        <w:t xml:space="preserve"> </w:t>
      </w:r>
      <w:proofErr w:type="spellStart"/>
      <w:r w:rsidR="001A0A87">
        <w:rPr>
          <w:rFonts w:ascii="Times New Roman" w:hAnsi="Times New Roman" w:cs="Times New Roman"/>
          <w:sz w:val="24"/>
          <w:szCs w:val="24"/>
        </w:rPr>
        <w:t>EKUKi</w:t>
      </w:r>
      <w:proofErr w:type="spellEnd"/>
      <w:r w:rsidR="001A0A87">
        <w:rPr>
          <w:rFonts w:ascii="Times New Roman" w:hAnsi="Times New Roman" w:cs="Times New Roman"/>
          <w:sz w:val="24"/>
          <w:szCs w:val="24"/>
        </w:rPr>
        <w:t xml:space="preserve"> hallatavas õhukvaliteedi portaalis</w:t>
      </w:r>
      <w:r w:rsidR="001A0A87" w:rsidRPr="007C2D81">
        <w:rPr>
          <w:rFonts w:ascii="Times New Roman" w:hAnsi="Times New Roman" w:cs="Times New Roman"/>
          <w:sz w:val="24"/>
          <w:szCs w:val="24"/>
        </w:rPr>
        <w:t xml:space="preserve"> aadressil </w:t>
      </w:r>
      <w:hyperlink r:id="rId15" w:history="1">
        <w:r w:rsidR="001A0A87" w:rsidRPr="007C2D81">
          <w:rPr>
            <w:rStyle w:val="Hperlink"/>
            <w:rFonts w:ascii="Times New Roman" w:hAnsi="Times New Roman" w:cs="Times New Roman"/>
            <w:sz w:val="24"/>
            <w:szCs w:val="24"/>
          </w:rPr>
          <w:t>http://www.õhuseire.ee</w:t>
        </w:r>
      </w:hyperlink>
      <w:r w:rsidR="001A0A87" w:rsidRPr="007C2D81">
        <w:rPr>
          <w:rFonts w:ascii="Times New Roman" w:hAnsi="Times New Roman" w:cs="Times New Roman"/>
          <w:sz w:val="24"/>
          <w:szCs w:val="24"/>
        </w:rPr>
        <w:t>, kus seireandmed on esitatud värvikoodide abil, võimaldades visuaalselt kiiresti hinnata, milline on õhukvaliteet konkreetses mõõtejaamas.</w:t>
      </w:r>
      <w:r w:rsidR="00BC03D0">
        <w:rPr>
          <w:rFonts w:ascii="Times New Roman" w:hAnsi="Times New Roman" w:cs="Times New Roman"/>
          <w:sz w:val="24"/>
          <w:szCs w:val="24"/>
        </w:rPr>
        <w:t xml:space="preserve"> Täiendava</w:t>
      </w:r>
      <w:r w:rsidR="007F0480">
        <w:rPr>
          <w:rFonts w:ascii="Times New Roman" w:hAnsi="Times New Roman" w:cs="Times New Roman"/>
          <w:sz w:val="24"/>
          <w:szCs w:val="24"/>
        </w:rPr>
        <w:t xml:space="preserve">d ülesanded täidetakse olemasolevate riigieelarveliste vahenditega. </w:t>
      </w:r>
    </w:p>
    <w:p w14:paraId="3C02FE24" w14:textId="77777777" w:rsidR="006F146E" w:rsidRPr="007C2D81" w:rsidRDefault="006F146E" w:rsidP="007C2D81">
      <w:pPr>
        <w:spacing w:after="0" w:line="240" w:lineRule="auto"/>
        <w:jc w:val="both"/>
        <w:rPr>
          <w:rFonts w:ascii="Times New Roman" w:hAnsi="Times New Roman" w:cs="Times New Roman"/>
          <w:b/>
          <w:bCs/>
          <w:sz w:val="24"/>
          <w:szCs w:val="24"/>
        </w:rPr>
      </w:pPr>
    </w:p>
    <w:p w14:paraId="31A59D67" w14:textId="61D237EA" w:rsidR="002842E7" w:rsidRPr="007C2D81" w:rsidRDefault="002842E7"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b/>
          <w:bCs/>
          <w:sz w:val="24"/>
          <w:szCs w:val="24"/>
        </w:rPr>
        <w:t>Punktiga 1</w:t>
      </w:r>
      <w:r w:rsidR="00F0352C">
        <w:rPr>
          <w:rFonts w:ascii="Times New Roman" w:hAnsi="Times New Roman" w:cs="Times New Roman"/>
          <w:b/>
          <w:bCs/>
          <w:sz w:val="24"/>
          <w:szCs w:val="24"/>
        </w:rPr>
        <w:t>4</w:t>
      </w:r>
      <w:r w:rsidRPr="007C2D81">
        <w:rPr>
          <w:rFonts w:ascii="Times New Roman" w:hAnsi="Times New Roman" w:cs="Times New Roman"/>
          <w:sz w:val="24"/>
          <w:szCs w:val="24"/>
        </w:rPr>
        <w:t xml:space="preserve"> </w:t>
      </w:r>
      <w:r w:rsidR="006F146E" w:rsidRPr="007C2D81">
        <w:rPr>
          <w:rFonts w:ascii="Times New Roman" w:hAnsi="Times New Roman" w:cs="Times New Roman"/>
          <w:sz w:val="24"/>
          <w:szCs w:val="24"/>
        </w:rPr>
        <w:t>määratletakse</w:t>
      </w:r>
      <w:r w:rsidR="006F5C53" w:rsidRPr="007C2D81">
        <w:rPr>
          <w:rFonts w:ascii="Times New Roman" w:hAnsi="Times New Roman" w:cs="Times New Roman"/>
          <w:sz w:val="24"/>
          <w:szCs w:val="24"/>
        </w:rPr>
        <w:t xml:space="preserve"> õ</w:t>
      </w:r>
      <w:r w:rsidRPr="007C2D81">
        <w:rPr>
          <w:rFonts w:ascii="Times New Roman" w:hAnsi="Times New Roman" w:cs="Times New Roman"/>
          <w:sz w:val="24"/>
          <w:szCs w:val="24"/>
        </w:rPr>
        <w:t>hukvaliteedi indeks</w:t>
      </w:r>
      <w:r w:rsidR="006F146E" w:rsidRPr="007C2D81">
        <w:rPr>
          <w:rFonts w:ascii="Times New Roman" w:hAnsi="Times New Roman" w:cs="Times New Roman"/>
          <w:sz w:val="24"/>
          <w:szCs w:val="24"/>
        </w:rPr>
        <w:t>.</w:t>
      </w:r>
      <w:r w:rsidRPr="007C2D81">
        <w:rPr>
          <w:rFonts w:ascii="Times New Roman" w:hAnsi="Times New Roman" w:cs="Times New Roman"/>
          <w:sz w:val="24"/>
          <w:szCs w:val="24"/>
        </w:rPr>
        <w:t xml:space="preserve"> See muudatus tuleneb direktiivi artiklist 22, mis käsitleb avalik</w:t>
      </w:r>
      <w:r w:rsidR="006F146E" w:rsidRPr="007C2D81">
        <w:rPr>
          <w:rFonts w:ascii="Times New Roman" w:hAnsi="Times New Roman" w:cs="Times New Roman"/>
          <w:sz w:val="24"/>
          <w:szCs w:val="24"/>
        </w:rPr>
        <w:t>k</w:t>
      </w:r>
      <w:r w:rsidRPr="007C2D81">
        <w:rPr>
          <w:rFonts w:ascii="Times New Roman" w:hAnsi="Times New Roman" w:cs="Times New Roman"/>
          <w:sz w:val="24"/>
          <w:szCs w:val="24"/>
        </w:rPr>
        <w:t>use teavitamist õhusaasteainete mõjude</w:t>
      </w:r>
      <w:r w:rsidR="006F146E" w:rsidRPr="007C2D81">
        <w:rPr>
          <w:rFonts w:ascii="Times New Roman" w:hAnsi="Times New Roman" w:cs="Times New Roman"/>
          <w:sz w:val="24"/>
          <w:szCs w:val="24"/>
        </w:rPr>
        <w:t>st.</w:t>
      </w:r>
      <w:r w:rsidRPr="007C2D81">
        <w:rPr>
          <w:rFonts w:ascii="Times New Roman" w:hAnsi="Times New Roman" w:cs="Times New Roman"/>
          <w:sz w:val="24"/>
          <w:szCs w:val="24"/>
        </w:rPr>
        <w:t xml:space="preserve"> Õhukvaliteedi indeks on töövahend, mis võimaldab elanikel, ametiasutustel ja poliitikakujundajatel saada kiiresti ja arusaadavat teavet välisõhu kvaliteedi kohta. Indeks tugineb vähemalt nelja olulise saasteaine – vääveldioksiidi, lämmastikdioksiidi, osakeste (PM</w:t>
      </w:r>
      <w:r w:rsidRPr="007C2D81">
        <w:rPr>
          <w:rFonts w:ascii="Times New Roman" w:hAnsi="Times New Roman" w:cs="Times New Roman"/>
          <w:sz w:val="24"/>
          <w:szCs w:val="24"/>
          <w:vertAlign w:val="subscript"/>
        </w:rPr>
        <w:t>10</w:t>
      </w:r>
      <w:r w:rsidRPr="007C2D81">
        <w:rPr>
          <w:rFonts w:ascii="Times New Roman" w:hAnsi="Times New Roman" w:cs="Times New Roman"/>
          <w:sz w:val="24"/>
          <w:szCs w:val="24"/>
        </w:rPr>
        <w:t xml:space="preserve"> ja PM</w:t>
      </w:r>
      <w:r w:rsidRPr="007C2D81">
        <w:rPr>
          <w:rFonts w:ascii="Times New Roman" w:hAnsi="Times New Roman" w:cs="Times New Roman"/>
          <w:sz w:val="24"/>
          <w:szCs w:val="24"/>
          <w:vertAlign w:val="subscript"/>
        </w:rPr>
        <w:t>2,5</w:t>
      </w:r>
      <w:r w:rsidRPr="007C2D81">
        <w:rPr>
          <w:rFonts w:ascii="Times New Roman" w:hAnsi="Times New Roman" w:cs="Times New Roman"/>
          <w:sz w:val="24"/>
          <w:szCs w:val="24"/>
        </w:rPr>
        <w:t>) ja osooni – andmetele, mida uuendatakse iga tunni järel. Vajaduse</w:t>
      </w:r>
      <w:r w:rsidR="006F146E" w:rsidRPr="007C2D81">
        <w:rPr>
          <w:rFonts w:ascii="Times New Roman" w:hAnsi="Times New Roman" w:cs="Times New Roman"/>
          <w:sz w:val="24"/>
          <w:szCs w:val="24"/>
        </w:rPr>
        <w:t xml:space="preserve"> korra</w:t>
      </w:r>
      <w:r w:rsidRPr="007C2D81">
        <w:rPr>
          <w:rFonts w:ascii="Times New Roman" w:hAnsi="Times New Roman" w:cs="Times New Roman"/>
          <w:sz w:val="24"/>
          <w:szCs w:val="24"/>
        </w:rPr>
        <w:t xml:space="preserve">l võib lisada ka muid saasteaineid, kui nende kohta on kehtestatud seirekohustus. Indeks esitatakse kujul, mis võimaldab mõista terviseriske, eriti elanikkonna haavatavatele rühmadele. </w:t>
      </w:r>
    </w:p>
    <w:p w14:paraId="37E00F11" w14:textId="77777777" w:rsidR="006F146E" w:rsidRPr="007C2D81" w:rsidRDefault="006F146E" w:rsidP="007C2D81">
      <w:pPr>
        <w:spacing w:after="0" w:line="240" w:lineRule="auto"/>
        <w:jc w:val="both"/>
        <w:rPr>
          <w:rFonts w:ascii="Times New Roman" w:hAnsi="Times New Roman" w:cs="Times New Roman"/>
          <w:sz w:val="24"/>
          <w:szCs w:val="24"/>
        </w:rPr>
      </w:pPr>
    </w:p>
    <w:p w14:paraId="4118D137" w14:textId="3218A125" w:rsidR="00451177" w:rsidRDefault="00D12E7F" w:rsidP="007C2D81">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Niivõrd kui see on võimalik, on õhukvaliteedi indeks kõigis liikmesriikides võrreldav ja järgib WHO soovitusi. Eesti õhukvaliteedi indeks tugineb Euroopa Keskkonnaameti esitatud Euroopa </w:t>
      </w:r>
      <w:r w:rsidRPr="007C2D81">
        <w:rPr>
          <w:rFonts w:ascii="Times New Roman" w:hAnsi="Times New Roman" w:cs="Times New Roman"/>
          <w:sz w:val="24"/>
          <w:szCs w:val="24"/>
        </w:rPr>
        <w:lastRenderedPageBreak/>
        <w:t xml:space="preserve">tasandi õhukvaliteedi indeksitele ning sisaldab teavet tervisemõjude kohta, sealhulgas elanikkonna haavatavatele rühmadele kohandatud teavet. </w:t>
      </w:r>
    </w:p>
    <w:p w14:paraId="71D0C9DB" w14:textId="77777777" w:rsidR="00451177" w:rsidRPr="007C2D81" w:rsidRDefault="00451177" w:rsidP="00A66A4E">
      <w:pPr>
        <w:spacing w:after="0" w:line="240" w:lineRule="auto"/>
        <w:jc w:val="both"/>
        <w:rPr>
          <w:rFonts w:ascii="Times New Roman" w:hAnsi="Times New Roman" w:cs="Times New Roman"/>
          <w:sz w:val="24"/>
          <w:szCs w:val="24"/>
        </w:rPr>
      </w:pPr>
    </w:p>
    <w:p w14:paraId="79130C1D" w14:textId="22881A70" w:rsidR="00D455F4" w:rsidRPr="007C2D81" w:rsidRDefault="00DF4589"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b/>
          <w:bCs/>
          <w:sz w:val="24"/>
          <w:szCs w:val="24"/>
        </w:rPr>
        <w:t>Punkt</w:t>
      </w:r>
      <w:r w:rsidR="003F0100">
        <w:rPr>
          <w:rFonts w:ascii="Times New Roman" w:hAnsi="Times New Roman" w:cs="Times New Roman"/>
          <w:b/>
          <w:bCs/>
          <w:sz w:val="24"/>
          <w:szCs w:val="24"/>
        </w:rPr>
        <w:t>idega 1</w:t>
      </w:r>
      <w:r w:rsidR="00F0352C">
        <w:rPr>
          <w:rFonts w:ascii="Times New Roman" w:hAnsi="Times New Roman" w:cs="Times New Roman"/>
          <w:b/>
          <w:bCs/>
          <w:sz w:val="24"/>
          <w:szCs w:val="24"/>
        </w:rPr>
        <w:t>5</w:t>
      </w:r>
      <w:r w:rsidR="003F0100">
        <w:rPr>
          <w:rFonts w:ascii="Times New Roman" w:hAnsi="Times New Roman" w:cs="Times New Roman"/>
          <w:b/>
          <w:bCs/>
          <w:sz w:val="24"/>
          <w:szCs w:val="24"/>
        </w:rPr>
        <w:t xml:space="preserve"> ja 1</w:t>
      </w:r>
      <w:r w:rsidR="00F0352C">
        <w:rPr>
          <w:rFonts w:ascii="Times New Roman" w:hAnsi="Times New Roman" w:cs="Times New Roman"/>
          <w:b/>
          <w:bCs/>
          <w:sz w:val="24"/>
          <w:szCs w:val="24"/>
        </w:rPr>
        <w:t>6</w:t>
      </w:r>
      <w:r w:rsidRPr="007C2D81">
        <w:rPr>
          <w:rFonts w:ascii="Times New Roman" w:hAnsi="Times New Roman" w:cs="Times New Roman"/>
          <w:sz w:val="24"/>
          <w:szCs w:val="24"/>
        </w:rPr>
        <w:t xml:space="preserve"> </w:t>
      </w:r>
      <w:r w:rsidR="00474410" w:rsidRPr="007C2D81">
        <w:rPr>
          <w:rFonts w:ascii="Times New Roman" w:hAnsi="Times New Roman" w:cs="Times New Roman"/>
          <w:sz w:val="24"/>
          <w:szCs w:val="24"/>
        </w:rPr>
        <w:t xml:space="preserve">lisatakse </w:t>
      </w:r>
      <w:r w:rsidR="006F146E" w:rsidRPr="007C2D81">
        <w:rPr>
          <w:rFonts w:ascii="Times New Roman" w:hAnsi="Times New Roman" w:cs="Times New Roman"/>
          <w:sz w:val="24"/>
          <w:szCs w:val="24"/>
        </w:rPr>
        <w:t>§</w:t>
      </w:r>
      <w:r w:rsidR="00876673">
        <w:rPr>
          <w:rFonts w:ascii="Times New Roman" w:hAnsi="Times New Roman" w:cs="Times New Roman"/>
          <w:sz w:val="24"/>
          <w:szCs w:val="24"/>
        </w:rPr>
        <w:t>-i</w:t>
      </w:r>
      <w:r w:rsidR="00503092" w:rsidRPr="007C2D81">
        <w:rPr>
          <w:rFonts w:ascii="Times New Roman" w:hAnsi="Times New Roman" w:cs="Times New Roman"/>
          <w:sz w:val="24"/>
          <w:szCs w:val="24"/>
        </w:rPr>
        <w:t xml:space="preserve"> 3</w:t>
      </w:r>
      <w:r w:rsidR="00BC69D6" w:rsidRPr="007C2D81">
        <w:rPr>
          <w:rFonts w:ascii="Times New Roman" w:hAnsi="Times New Roman" w:cs="Times New Roman"/>
          <w:sz w:val="24"/>
          <w:szCs w:val="24"/>
        </w:rPr>
        <w:t>3</w:t>
      </w:r>
      <w:r w:rsidR="00503092" w:rsidRPr="007C2D81">
        <w:rPr>
          <w:rFonts w:ascii="Times New Roman" w:hAnsi="Times New Roman" w:cs="Times New Roman"/>
          <w:sz w:val="24"/>
          <w:szCs w:val="24"/>
        </w:rPr>
        <w:t xml:space="preserve"> </w:t>
      </w:r>
      <w:r w:rsidR="003F0100">
        <w:rPr>
          <w:rFonts w:ascii="Times New Roman" w:hAnsi="Times New Roman" w:cs="Times New Roman"/>
          <w:sz w:val="24"/>
          <w:szCs w:val="24"/>
        </w:rPr>
        <w:t>juurde lõiked</w:t>
      </w:r>
      <w:r w:rsidR="00CB1B8D" w:rsidRPr="007C2D81">
        <w:rPr>
          <w:rFonts w:ascii="Times New Roman" w:hAnsi="Times New Roman" w:cs="Times New Roman"/>
          <w:sz w:val="24"/>
          <w:szCs w:val="24"/>
        </w:rPr>
        <w:t xml:space="preserve"> 1</w:t>
      </w:r>
      <w:r w:rsidR="00CB1B8D" w:rsidRPr="007C2D81">
        <w:rPr>
          <w:rFonts w:ascii="Times New Roman" w:hAnsi="Times New Roman" w:cs="Times New Roman"/>
          <w:sz w:val="24"/>
          <w:szCs w:val="24"/>
          <w:vertAlign w:val="superscript"/>
        </w:rPr>
        <w:t>1</w:t>
      </w:r>
      <w:r w:rsidR="003F0100">
        <w:rPr>
          <w:rFonts w:ascii="Times New Roman" w:hAnsi="Times New Roman" w:cs="Times New Roman"/>
          <w:sz w:val="24"/>
          <w:szCs w:val="24"/>
        </w:rPr>
        <w:t>, 1</w:t>
      </w:r>
      <w:r w:rsidR="003F0100">
        <w:rPr>
          <w:rFonts w:ascii="Times New Roman" w:hAnsi="Times New Roman" w:cs="Times New Roman"/>
          <w:sz w:val="24"/>
          <w:szCs w:val="24"/>
          <w:vertAlign w:val="superscript"/>
        </w:rPr>
        <w:t>2</w:t>
      </w:r>
      <w:r w:rsidR="003F0100">
        <w:rPr>
          <w:rFonts w:ascii="Times New Roman" w:hAnsi="Times New Roman" w:cs="Times New Roman"/>
          <w:sz w:val="24"/>
          <w:szCs w:val="24"/>
        </w:rPr>
        <w:t xml:space="preserve"> </w:t>
      </w:r>
      <w:r w:rsidR="00E867B4">
        <w:rPr>
          <w:rFonts w:ascii="Times New Roman" w:hAnsi="Times New Roman" w:cs="Times New Roman"/>
          <w:sz w:val="24"/>
          <w:szCs w:val="24"/>
        </w:rPr>
        <w:t>, 1</w:t>
      </w:r>
      <w:r w:rsidR="00E867B4">
        <w:rPr>
          <w:rFonts w:ascii="Times New Roman" w:hAnsi="Times New Roman" w:cs="Times New Roman"/>
          <w:sz w:val="24"/>
          <w:szCs w:val="24"/>
          <w:vertAlign w:val="superscript"/>
        </w:rPr>
        <w:t>3</w:t>
      </w:r>
      <w:r w:rsidR="00E867B4">
        <w:rPr>
          <w:rFonts w:ascii="Times New Roman" w:hAnsi="Times New Roman" w:cs="Times New Roman"/>
          <w:sz w:val="24"/>
          <w:szCs w:val="24"/>
        </w:rPr>
        <w:t xml:space="preserve"> </w:t>
      </w:r>
      <w:r w:rsidR="003F0100">
        <w:rPr>
          <w:rFonts w:ascii="Times New Roman" w:hAnsi="Times New Roman" w:cs="Times New Roman"/>
          <w:sz w:val="24"/>
          <w:szCs w:val="24"/>
        </w:rPr>
        <w:t>ja 3</w:t>
      </w:r>
      <w:r w:rsidR="003F0100">
        <w:rPr>
          <w:rFonts w:ascii="Times New Roman" w:hAnsi="Times New Roman" w:cs="Times New Roman"/>
          <w:sz w:val="24"/>
          <w:szCs w:val="24"/>
          <w:vertAlign w:val="superscript"/>
        </w:rPr>
        <w:t>1</w:t>
      </w:r>
      <w:r w:rsidR="006F146E" w:rsidRPr="007C2D81">
        <w:rPr>
          <w:rFonts w:ascii="Times New Roman" w:hAnsi="Times New Roman" w:cs="Times New Roman"/>
          <w:sz w:val="24"/>
          <w:szCs w:val="24"/>
        </w:rPr>
        <w:t xml:space="preserve"> </w:t>
      </w:r>
      <w:r w:rsidRPr="007C2D81">
        <w:rPr>
          <w:rFonts w:ascii="Times New Roman" w:hAnsi="Times New Roman" w:cs="Times New Roman"/>
          <w:sz w:val="24"/>
          <w:szCs w:val="24"/>
        </w:rPr>
        <w:t>täienda</w:t>
      </w:r>
      <w:r w:rsidR="006F146E" w:rsidRPr="007C2D81">
        <w:rPr>
          <w:rFonts w:ascii="Times New Roman" w:hAnsi="Times New Roman" w:cs="Times New Roman"/>
          <w:sz w:val="24"/>
          <w:szCs w:val="24"/>
        </w:rPr>
        <w:t>des</w:t>
      </w:r>
      <w:r w:rsidRPr="007C2D81">
        <w:rPr>
          <w:rFonts w:ascii="Times New Roman" w:hAnsi="Times New Roman" w:cs="Times New Roman"/>
          <w:sz w:val="24"/>
          <w:szCs w:val="24"/>
        </w:rPr>
        <w:t xml:space="preserve"> saasteaine</w:t>
      </w:r>
      <w:r w:rsidR="00856C71">
        <w:rPr>
          <w:rFonts w:ascii="Times New Roman" w:hAnsi="Times New Roman" w:cs="Times New Roman"/>
          <w:sz w:val="24"/>
          <w:szCs w:val="24"/>
        </w:rPr>
        <w:t>tega</w:t>
      </w:r>
      <w:r w:rsidRPr="007C2D81">
        <w:rPr>
          <w:rFonts w:ascii="Times New Roman" w:hAnsi="Times New Roman" w:cs="Times New Roman"/>
          <w:sz w:val="24"/>
          <w:szCs w:val="24"/>
        </w:rPr>
        <w:t>, mida õhukvaliteedi hindamisel seirama peab. Ne</w:t>
      </w:r>
      <w:r w:rsidR="006F146E" w:rsidRPr="007C2D81">
        <w:rPr>
          <w:rFonts w:ascii="Times New Roman" w:hAnsi="Times New Roman" w:cs="Times New Roman"/>
          <w:sz w:val="24"/>
          <w:szCs w:val="24"/>
        </w:rPr>
        <w:t>ed</w:t>
      </w:r>
      <w:r w:rsidRPr="007C2D81">
        <w:rPr>
          <w:rFonts w:ascii="Times New Roman" w:hAnsi="Times New Roman" w:cs="Times New Roman"/>
          <w:sz w:val="24"/>
          <w:szCs w:val="24"/>
        </w:rPr>
        <w:t xml:space="preserve"> saasteaine</w:t>
      </w:r>
      <w:r w:rsidR="006F146E" w:rsidRPr="007C2D81">
        <w:rPr>
          <w:rFonts w:ascii="Times New Roman" w:hAnsi="Times New Roman" w:cs="Times New Roman"/>
          <w:sz w:val="24"/>
          <w:szCs w:val="24"/>
        </w:rPr>
        <w:t>d</w:t>
      </w:r>
      <w:r w:rsidRPr="007C2D81">
        <w:rPr>
          <w:rFonts w:ascii="Times New Roman" w:hAnsi="Times New Roman" w:cs="Times New Roman"/>
          <w:sz w:val="24"/>
          <w:szCs w:val="24"/>
        </w:rPr>
        <w:t xml:space="preserve"> on summaarne gaasiline elavhõbe, must süsinik ehk tah</w:t>
      </w:r>
      <w:r w:rsidR="00B55624" w:rsidRPr="007C2D81">
        <w:rPr>
          <w:rFonts w:ascii="Times New Roman" w:hAnsi="Times New Roman" w:cs="Times New Roman"/>
          <w:sz w:val="24"/>
          <w:szCs w:val="24"/>
        </w:rPr>
        <w:t>m</w:t>
      </w:r>
      <w:r w:rsidRPr="007C2D81">
        <w:rPr>
          <w:rFonts w:ascii="Times New Roman" w:hAnsi="Times New Roman" w:cs="Times New Roman"/>
          <w:sz w:val="24"/>
          <w:szCs w:val="24"/>
        </w:rPr>
        <w:t xml:space="preserve">, </w:t>
      </w:r>
      <w:proofErr w:type="spellStart"/>
      <w:r w:rsidRPr="007C2D81">
        <w:rPr>
          <w:rFonts w:ascii="Times New Roman" w:hAnsi="Times New Roman" w:cs="Times New Roman"/>
          <w:sz w:val="24"/>
          <w:szCs w:val="24"/>
        </w:rPr>
        <w:t>ülipeened</w:t>
      </w:r>
      <w:proofErr w:type="spellEnd"/>
      <w:r w:rsidRPr="007C2D81">
        <w:rPr>
          <w:rFonts w:ascii="Times New Roman" w:hAnsi="Times New Roman" w:cs="Times New Roman"/>
          <w:sz w:val="24"/>
          <w:szCs w:val="24"/>
        </w:rPr>
        <w:t xml:space="preserve"> osakesed ja ammoniaak. Nendele ainetele ei kehti õhukvaliteedi normid, kuid juhul kui Euroopa Komisjon direktiivi artikli 3 kohase ülevaatuse käigus tuvastab, et neid aineid on vaja lisaks </w:t>
      </w:r>
      <w:r w:rsidR="00FC4C97" w:rsidRPr="007C2D81">
        <w:rPr>
          <w:rFonts w:ascii="Times New Roman" w:hAnsi="Times New Roman" w:cs="Times New Roman"/>
          <w:sz w:val="24"/>
          <w:szCs w:val="24"/>
        </w:rPr>
        <w:t>hindamisele ka</w:t>
      </w:r>
      <w:r w:rsidRPr="007C2D81">
        <w:rPr>
          <w:rFonts w:ascii="Times New Roman" w:hAnsi="Times New Roman" w:cs="Times New Roman"/>
          <w:sz w:val="24"/>
          <w:szCs w:val="24"/>
        </w:rPr>
        <w:t xml:space="preserve"> </w:t>
      </w:r>
      <w:r w:rsidRPr="00EC4A22">
        <w:rPr>
          <w:rFonts w:ascii="Times New Roman" w:hAnsi="Times New Roman" w:cs="Times New Roman"/>
          <w:sz w:val="24"/>
          <w:szCs w:val="24"/>
        </w:rPr>
        <w:t>juhtida</w:t>
      </w:r>
      <w:r w:rsidR="000C44C9" w:rsidRPr="007C2D81">
        <w:rPr>
          <w:rFonts w:ascii="Times New Roman" w:hAnsi="Times New Roman" w:cs="Times New Roman"/>
          <w:sz w:val="24"/>
          <w:szCs w:val="24"/>
        </w:rPr>
        <w:t>,</w:t>
      </w:r>
      <w:r w:rsidRPr="007C2D81">
        <w:rPr>
          <w:rFonts w:ascii="Times New Roman" w:hAnsi="Times New Roman" w:cs="Times New Roman"/>
          <w:sz w:val="24"/>
          <w:szCs w:val="24"/>
        </w:rPr>
        <w:t xml:space="preserve"> siis on olemas võime</w:t>
      </w:r>
      <w:r w:rsidR="005700DC">
        <w:rPr>
          <w:rFonts w:ascii="Times New Roman" w:hAnsi="Times New Roman" w:cs="Times New Roman"/>
          <w:sz w:val="24"/>
          <w:szCs w:val="24"/>
        </w:rPr>
        <w:t>k</w:t>
      </w:r>
      <w:r w:rsidR="006F146E" w:rsidRPr="007C2D81">
        <w:rPr>
          <w:rFonts w:ascii="Times New Roman" w:hAnsi="Times New Roman" w:cs="Times New Roman"/>
          <w:sz w:val="24"/>
          <w:szCs w:val="24"/>
        </w:rPr>
        <w:t>us</w:t>
      </w:r>
      <w:r w:rsidRPr="007C2D81">
        <w:rPr>
          <w:rFonts w:ascii="Times New Roman" w:hAnsi="Times New Roman" w:cs="Times New Roman"/>
          <w:sz w:val="24"/>
          <w:szCs w:val="24"/>
        </w:rPr>
        <w:t xml:space="preserve"> ning aegread, et </w:t>
      </w:r>
      <w:r w:rsidR="006F146E" w:rsidRPr="007C2D81">
        <w:rPr>
          <w:rFonts w:ascii="Times New Roman" w:hAnsi="Times New Roman" w:cs="Times New Roman"/>
          <w:sz w:val="24"/>
          <w:szCs w:val="24"/>
        </w:rPr>
        <w:t>saada</w:t>
      </w:r>
      <w:r w:rsidRPr="007C2D81">
        <w:rPr>
          <w:rFonts w:ascii="Times New Roman" w:hAnsi="Times New Roman" w:cs="Times New Roman"/>
          <w:sz w:val="24"/>
          <w:szCs w:val="24"/>
        </w:rPr>
        <w:t xml:space="preserve"> parem ülevaade uute</w:t>
      </w:r>
      <w:r w:rsidR="006F146E" w:rsidRPr="007C2D81">
        <w:rPr>
          <w:rFonts w:ascii="Times New Roman" w:hAnsi="Times New Roman" w:cs="Times New Roman"/>
          <w:sz w:val="24"/>
          <w:szCs w:val="24"/>
        </w:rPr>
        <w:t>st</w:t>
      </w:r>
      <w:r w:rsidRPr="007C2D81">
        <w:rPr>
          <w:rFonts w:ascii="Times New Roman" w:hAnsi="Times New Roman" w:cs="Times New Roman"/>
          <w:sz w:val="24"/>
          <w:szCs w:val="24"/>
        </w:rPr>
        <w:t xml:space="preserve"> proble</w:t>
      </w:r>
      <w:r w:rsidR="006F146E" w:rsidRPr="007C2D81">
        <w:rPr>
          <w:rFonts w:ascii="Times New Roman" w:hAnsi="Times New Roman" w:cs="Times New Roman"/>
          <w:sz w:val="24"/>
          <w:szCs w:val="24"/>
        </w:rPr>
        <w:t>emsetest</w:t>
      </w:r>
      <w:r w:rsidRPr="007C2D81">
        <w:rPr>
          <w:rFonts w:ascii="Times New Roman" w:hAnsi="Times New Roman" w:cs="Times New Roman"/>
          <w:sz w:val="24"/>
          <w:szCs w:val="24"/>
        </w:rPr>
        <w:t xml:space="preserve"> saasteainete</w:t>
      </w:r>
      <w:r w:rsidR="006F146E" w:rsidRPr="007C2D81">
        <w:rPr>
          <w:rFonts w:ascii="Times New Roman" w:hAnsi="Times New Roman" w:cs="Times New Roman"/>
          <w:sz w:val="24"/>
          <w:szCs w:val="24"/>
        </w:rPr>
        <w:t>st</w:t>
      </w:r>
      <w:r w:rsidRPr="007C2D81">
        <w:rPr>
          <w:rFonts w:ascii="Times New Roman" w:hAnsi="Times New Roman" w:cs="Times New Roman"/>
          <w:sz w:val="24"/>
          <w:szCs w:val="24"/>
        </w:rPr>
        <w:t>. Lisaks tuleb direktiivist uus nõue</w:t>
      </w:r>
      <w:r w:rsidR="00FE2A0F">
        <w:rPr>
          <w:rFonts w:ascii="Times New Roman" w:hAnsi="Times New Roman" w:cs="Times New Roman"/>
          <w:sz w:val="24"/>
          <w:szCs w:val="24"/>
        </w:rPr>
        <w:t xml:space="preserve"> seirata</w:t>
      </w:r>
      <w:r w:rsidRPr="007C2D81">
        <w:rPr>
          <w:rFonts w:ascii="Times New Roman" w:hAnsi="Times New Roman" w:cs="Times New Roman"/>
          <w:sz w:val="24"/>
          <w:szCs w:val="24"/>
        </w:rPr>
        <w:t xml:space="preserve"> eelnimetatud saasteaineid uutes superseirejaamades, et toetada teaduslikku arusaamist nende mõjust inimeste tervisele ja keskkonnale, nagu on soovitanud WHO.</w:t>
      </w:r>
    </w:p>
    <w:p w14:paraId="17F2FD1A" w14:textId="77777777" w:rsidR="006F146E" w:rsidRPr="007C2D81" w:rsidRDefault="006F146E" w:rsidP="007C2D81">
      <w:pPr>
        <w:spacing w:after="0" w:line="240" w:lineRule="auto"/>
        <w:jc w:val="both"/>
        <w:rPr>
          <w:rFonts w:ascii="Times New Roman" w:hAnsi="Times New Roman" w:cs="Times New Roman"/>
          <w:sz w:val="24"/>
          <w:szCs w:val="24"/>
        </w:rPr>
      </w:pPr>
    </w:p>
    <w:p w14:paraId="063E1B17" w14:textId="08194108" w:rsidR="00DF4589" w:rsidRPr="007C2D81" w:rsidRDefault="00B55624" w:rsidP="00A66A4E">
      <w:pPr>
        <w:spacing w:after="0" w:line="240" w:lineRule="auto"/>
        <w:jc w:val="both"/>
        <w:rPr>
          <w:rFonts w:ascii="Times New Roman" w:hAnsi="Times New Roman" w:cs="Times New Roman"/>
          <w:sz w:val="24"/>
          <w:szCs w:val="24"/>
        </w:rPr>
      </w:pPr>
      <w:proofErr w:type="spellStart"/>
      <w:r w:rsidRPr="007C2D81">
        <w:rPr>
          <w:rFonts w:ascii="Times New Roman" w:hAnsi="Times New Roman" w:cs="Times New Roman"/>
          <w:sz w:val="24"/>
          <w:szCs w:val="24"/>
        </w:rPr>
        <w:t>Ülipeened</w:t>
      </w:r>
      <w:proofErr w:type="spellEnd"/>
      <w:r w:rsidRPr="007C2D81">
        <w:rPr>
          <w:rFonts w:ascii="Times New Roman" w:hAnsi="Times New Roman" w:cs="Times New Roman"/>
          <w:sz w:val="24"/>
          <w:szCs w:val="24"/>
        </w:rPr>
        <w:t xml:space="preserve"> osakesed (PM</w:t>
      </w:r>
      <w:r w:rsidR="00E471D4" w:rsidRPr="00B40341">
        <w:rPr>
          <w:rFonts w:ascii="Times New Roman" w:hAnsi="Times New Roman" w:cs="Times New Roman"/>
          <w:sz w:val="24"/>
          <w:szCs w:val="24"/>
          <w:vertAlign w:val="subscript"/>
        </w:rPr>
        <w:t>0,1</w:t>
      </w:r>
      <w:r w:rsidRPr="00856C71">
        <w:rPr>
          <w:rFonts w:ascii="Times New Roman" w:hAnsi="Times New Roman" w:cs="Times New Roman"/>
          <w:sz w:val="24"/>
          <w:szCs w:val="24"/>
        </w:rPr>
        <w:t>)</w:t>
      </w:r>
      <w:r w:rsidRPr="00B40341">
        <w:rPr>
          <w:rFonts w:ascii="Times New Roman" w:hAnsi="Times New Roman" w:cs="Times New Roman"/>
          <w:sz w:val="24"/>
          <w:szCs w:val="24"/>
          <w:vertAlign w:val="subscript"/>
        </w:rPr>
        <w:t xml:space="preserve">, </w:t>
      </w:r>
      <w:r w:rsidRPr="007C2D81">
        <w:rPr>
          <w:rFonts w:ascii="Times New Roman" w:hAnsi="Times New Roman" w:cs="Times New Roman"/>
          <w:sz w:val="24"/>
          <w:szCs w:val="24"/>
        </w:rPr>
        <w:t>mille läbimõõt on alla 1 mikromeetri, on eriti ohtlikud, kuna n</w:t>
      </w:r>
      <w:r w:rsidR="006F146E" w:rsidRPr="007C2D81">
        <w:rPr>
          <w:rFonts w:ascii="Times New Roman" w:hAnsi="Times New Roman" w:cs="Times New Roman"/>
          <w:sz w:val="24"/>
          <w:szCs w:val="24"/>
        </w:rPr>
        <w:t>ee</w:t>
      </w:r>
      <w:r w:rsidRPr="007C2D81">
        <w:rPr>
          <w:rFonts w:ascii="Times New Roman" w:hAnsi="Times New Roman" w:cs="Times New Roman"/>
          <w:sz w:val="24"/>
          <w:szCs w:val="24"/>
        </w:rPr>
        <w:t>d tungivad sügavamale hingamisteedesse kui eriti peened osakesed (PM</w:t>
      </w:r>
      <w:r w:rsidRPr="007C2D81">
        <w:rPr>
          <w:rFonts w:ascii="Times New Roman" w:hAnsi="Times New Roman" w:cs="Times New Roman"/>
          <w:sz w:val="24"/>
          <w:szCs w:val="24"/>
          <w:vertAlign w:val="subscript"/>
        </w:rPr>
        <w:t>2,5</w:t>
      </w:r>
      <w:r w:rsidRPr="007C2D81">
        <w:rPr>
          <w:rFonts w:ascii="Times New Roman" w:hAnsi="Times New Roman" w:cs="Times New Roman"/>
          <w:sz w:val="24"/>
          <w:szCs w:val="24"/>
        </w:rPr>
        <w:t>), jõudes alveoolideni ja sealt edasi vereringesse. See võimaldab neil mõjutada lisaks hingamisteedele ka südame-veresoonkonda, närvisüsteemi ja elundeid. PM</w:t>
      </w:r>
      <w:r w:rsidR="00E471D4">
        <w:rPr>
          <w:rFonts w:ascii="Times New Roman" w:hAnsi="Times New Roman" w:cs="Times New Roman"/>
          <w:sz w:val="24"/>
          <w:szCs w:val="24"/>
          <w:vertAlign w:val="subscript"/>
        </w:rPr>
        <w:t>0,1</w:t>
      </w:r>
      <w:r w:rsidRPr="007C2D81">
        <w:rPr>
          <w:rFonts w:ascii="Times New Roman" w:hAnsi="Times New Roman" w:cs="Times New Roman"/>
          <w:sz w:val="24"/>
          <w:szCs w:val="24"/>
        </w:rPr>
        <w:t xml:space="preserve"> on seotud põletikuliste protsesside, astma ja krooniliste kopsuhaiguste ägenemisega, aga ka südame rütmihäirete, infarktiriski ning neuroloogiliste haiguste, nagu Alzheimeri ja Parkinsoni tõve suurenenud riskiga. Lapsed ja eakad on eriti tundlikud </w:t>
      </w:r>
      <w:proofErr w:type="spellStart"/>
      <w:r w:rsidR="003673DC" w:rsidRPr="007C2D81">
        <w:rPr>
          <w:rFonts w:ascii="Times New Roman" w:hAnsi="Times New Roman" w:cs="Times New Roman"/>
          <w:sz w:val="24"/>
          <w:szCs w:val="24"/>
        </w:rPr>
        <w:t>ülipeenete</w:t>
      </w:r>
      <w:proofErr w:type="spellEnd"/>
      <w:r w:rsidRPr="007C2D81">
        <w:rPr>
          <w:rFonts w:ascii="Times New Roman" w:hAnsi="Times New Roman" w:cs="Times New Roman"/>
          <w:sz w:val="24"/>
          <w:szCs w:val="24"/>
        </w:rPr>
        <w:t xml:space="preserve"> osakeste mõju suhtes. Kuigi PM</w:t>
      </w:r>
      <w:r w:rsidR="00856C71" w:rsidRPr="00856C71">
        <w:rPr>
          <w:rFonts w:ascii="Times New Roman" w:hAnsi="Times New Roman" w:cs="Times New Roman"/>
          <w:sz w:val="24"/>
          <w:szCs w:val="24"/>
          <w:vertAlign w:val="subscript"/>
        </w:rPr>
        <w:t>0,1</w:t>
      </w:r>
      <w:r w:rsidRPr="00856C71">
        <w:rPr>
          <w:rFonts w:ascii="Times New Roman" w:hAnsi="Times New Roman" w:cs="Times New Roman"/>
          <w:sz w:val="24"/>
          <w:szCs w:val="24"/>
          <w:vertAlign w:val="subscript"/>
        </w:rPr>
        <w:t xml:space="preserve"> </w:t>
      </w:r>
      <w:r w:rsidR="009D764D" w:rsidRPr="007C2D81">
        <w:rPr>
          <w:rFonts w:ascii="Times New Roman" w:hAnsi="Times New Roman" w:cs="Times New Roman"/>
          <w:sz w:val="24"/>
          <w:szCs w:val="24"/>
        </w:rPr>
        <w:t>piirväärtus</w:t>
      </w:r>
      <w:r w:rsidR="006F146E" w:rsidRPr="007C2D81">
        <w:rPr>
          <w:rFonts w:ascii="Times New Roman" w:hAnsi="Times New Roman" w:cs="Times New Roman"/>
          <w:sz w:val="24"/>
          <w:szCs w:val="24"/>
        </w:rPr>
        <w:t>i</w:t>
      </w:r>
      <w:r w:rsidRPr="007C2D81">
        <w:rPr>
          <w:rFonts w:ascii="Times New Roman" w:hAnsi="Times New Roman" w:cs="Times New Roman"/>
          <w:sz w:val="24"/>
          <w:szCs w:val="24"/>
        </w:rPr>
        <w:t xml:space="preserve"> ei reguleerita EL</w:t>
      </w:r>
      <w:r w:rsidR="006F146E" w:rsidRPr="007C2D81">
        <w:rPr>
          <w:rFonts w:ascii="Times New Roman" w:hAnsi="Times New Roman" w:cs="Times New Roman"/>
          <w:sz w:val="24"/>
          <w:szCs w:val="24"/>
        </w:rPr>
        <w:t>i</w:t>
      </w:r>
      <w:r w:rsidRPr="007C2D81">
        <w:rPr>
          <w:rFonts w:ascii="Times New Roman" w:hAnsi="Times New Roman" w:cs="Times New Roman"/>
          <w:sz w:val="24"/>
          <w:szCs w:val="24"/>
        </w:rPr>
        <w:t xml:space="preserve"> tasandil eraldi, peetakse neid teaduskirjanduses tõsiseks terviseriskiks ja rõhutatakse vajadust nende mõõtmiseks ja piiramiseks.</w:t>
      </w:r>
    </w:p>
    <w:p w14:paraId="37F72F17" w14:textId="77777777" w:rsidR="006F146E" w:rsidRPr="007C2D81" w:rsidRDefault="006F146E" w:rsidP="007C2D81">
      <w:pPr>
        <w:spacing w:after="0" w:line="240" w:lineRule="auto"/>
        <w:jc w:val="both"/>
        <w:rPr>
          <w:rFonts w:ascii="Times New Roman" w:hAnsi="Times New Roman" w:cs="Times New Roman"/>
          <w:sz w:val="24"/>
          <w:szCs w:val="24"/>
        </w:rPr>
      </w:pPr>
    </w:p>
    <w:p w14:paraId="338306E5" w14:textId="62531A1D" w:rsidR="005A3271" w:rsidRPr="007C2D81" w:rsidRDefault="005A3271" w:rsidP="007C2D81">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Summaarne gaasiline elavhõbe on elavhõbeda lenduv vorm, mis võib püsida atmosfääris nädalaid kuni kuid ning levida väga suurtele kaugustele. Aine seire on oluline, kuna elavhõbe on tugev </w:t>
      </w:r>
      <w:proofErr w:type="spellStart"/>
      <w:r w:rsidRPr="007C2D81">
        <w:rPr>
          <w:rFonts w:ascii="Times New Roman" w:hAnsi="Times New Roman" w:cs="Times New Roman"/>
          <w:sz w:val="24"/>
          <w:szCs w:val="24"/>
        </w:rPr>
        <w:t>neurotoksiin</w:t>
      </w:r>
      <w:proofErr w:type="spellEnd"/>
      <w:r w:rsidRPr="007C2D81">
        <w:rPr>
          <w:rFonts w:ascii="Times New Roman" w:hAnsi="Times New Roman" w:cs="Times New Roman"/>
          <w:sz w:val="24"/>
          <w:szCs w:val="24"/>
        </w:rPr>
        <w:t>, mis kujutab tõsist ohtu inimeste tervisele ja ökosüsteemidele. Inimorganismi sattudes võib elavhõbe kahjustada närvisüsteemi, neerusid ja arenevat loo</w:t>
      </w:r>
      <w:r w:rsidR="004B29A3" w:rsidRPr="007C2D81">
        <w:rPr>
          <w:rFonts w:ascii="Times New Roman" w:hAnsi="Times New Roman" w:cs="Times New Roman"/>
          <w:sz w:val="24"/>
          <w:szCs w:val="24"/>
        </w:rPr>
        <w:t>det</w:t>
      </w:r>
      <w:r w:rsidRPr="007C2D81">
        <w:rPr>
          <w:rFonts w:ascii="Times New Roman" w:hAnsi="Times New Roman" w:cs="Times New Roman"/>
          <w:sz w:val="24"/>
          <w:szCs w:val="24"/>
        </w:rPr>
        <w:t xml:space="preserve"> ning akumuleeruda toiduahelas, eriti kalades. Gaasiline elavhõbe sadestub aja jooksul maapinnale, kus võib muutuda metüülelavhõbedaks – väga toksiliseks vormiks, mis koguneb organismidesse. Seire aitab hinnata piirkondlikke ja ülemaailmseid </w:t>
      </w:r>
      <w:r w:rsidR="00F827DD">
        <w:rPr>
          <w:rFonts w:ascii="Times New Roman" w:hAnsi="Times New Roman" w:cs="Times New Roman"/>
          <w:sz w:val="24"/>
          <w:szCs w:val="24"/>
        </w:rPr>
        <w:t>heite</w:t>
      </w:r>
      <w:r w:rsidRPr="007C2D81">
        <w:rPr>
          <w:rFonts w:ascii="Times New Roman" w:hAnsi="Times New Roman" w:cs="Times New Roman"/>
          <w:sz w:val="24"/>
          <w:szCs w:val="24"/>
        </w:rPr>
        <w:t>allikaid, jälgida saaste levikut ning kavandada tõhusaid heitepiiranguid.</w:t>
      </w:r>
    </w:p>
    <w:p w14:paraId="7DE5DE29" w14:textId="77777777" w:rsidR="004B29A3" w:rsidRPr="007C2D81" w:rsidRDefault="004B29A3" w:rsidP="00A66A4E">
      <w:pPr>
        <w:spacing w:after="0" w:line="240" w:lineRule="auto"/>
        <w:jc w:val="both"/>
        <w:rPr>
          <w:rFonts w:ascii="Times New Roman" w:hAnsi="Times New Roman" w:cs="Times New Roman"/>
          <w:sz w:val="24"/>
          <w:szCs w:val="24"/>
        </w:rPr>
      </w:pPr>
    </w:p>
    <w:p w14:paraId="7A0F5C79" w14:textId="60EC6D11" w:rsidR="009D764D" w:rsidRPr="007C2D81" w:rsidRDefault="009D764D"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Ammoniaak (NH₃) on terava lõhnaga gaas, millel on otsene ärritav mõju inimese hingamisteedele, silmadele ja nahale ning kaudne mõju tervisele </w:t>
      </w:r>
      <w:r w:rsidR="00D575B0">
        <w:rPr>
          <w:rFonts w:ascii="Times New Roman" w:hAnsi="Times New Roman" w:cs="Times New Roman"/>
          <w:sz w:val="24"/>
          <w:szCs w:val="24"/>
        </w:rPr>
        <w:t xml:space="preserve">kuna põhjustab </w:t>
      </w:r>
      <w:r w:rsidRPr="007C2D81">
        <w:rPr>
          <w:rFonts w:ascii="Times New Roman" w:hAnsi="Times New Roman" w:cs="Times New Roman"/>
          <w:sz w:val="24"/>
          <w:szCs w:val="24"/>
        </w:rPr>
        <w:t>peenosakeste (PM</w:t>
      </w:r>
      <w:r w:rsidRPr="00441F6D">
        <w:rPr>
          <w:rFonts w:ascii="Times New Roman" w:hAnsi="Times New Roman" w:cs="Times New Roman"/>
          <w:sz w:val="24"/>
          <w:szCs w:val="24"/>
          <w:vertAlign w:val="subscript"/>
        </w:rPr>
        <w:t>2.5</w:t>
      </w:r>
      <w:r w:rsidRPr="007C2D81">
        <w:rPr>
          <w:rFonts w:ascii="Times New Roman" w:hAnsi="Times New Roman" w:cs="Times New Roman"/>
          <w:sz w:val="24"/>
          <w:szCs w:val="24"/>
        </w:rPr>
        <w:t>) moodustumis</w:t>
      </w:r>
      <w:r w:rsidR="00D575B0">
        <w:rPr>
          <w:rFonts w:ascii="Times New Roman" w:hAnsi="Times New Roman" w:cs="Times New Roman"/>
          <w:sz w:val="24"/>
          <w:szCs w:val="24"/>
        </w:rPr>
        <w:t>t</w:t>
      </w:r>
      <w:r w:rsidRPr="007C2D81">
        <w:rPr>
          <w:rFonts w:ascii="Times New Roman" w:hAnsi="Times New Roman" w:cs="Times New Roman"/>
          <w:sz w:val="24"/>
          <w:szCs w:val="24"/>
        </w:rPr>
        <w:t xml:space="preserve"> atmosfääris. </w:t>
      </w:r>
      <w:r w:rsidR="00A66A4E">
        <w:rPr>
          <w:rFonts w:ascii="Times New Roman" w:hAnsi="Times New Roman" w:cs="Times New Roman"/>
          <w:sz w:val="24"/>
          <w:szCs w:val="24"/>
        </w:rPr>
        <w:t>Madalates</w:t>
      </w:r>
      <w:r w:rsidR="00A66A4E" w:rsidRPr="007C2D81">
        <w:rPr>
          <w:rFonts w:ascii="Times New Roman" w:hAnsi="Times New Roman" w:cs="Times New Roman"/>
          <w:sz w:val="24"/>
          <w:szCs w:val="24"/>
        </w:rPr>
        <w:t xml:space="preserve"> </w:t>
      </w:r>
      <w:r w:rsidRPr="007C2D81">
        <w:rPr>
          <w:rFonts w:ascii="Times New Roman" w:hAnsi="Times New Roman" w:cs="Times New Roman"/>
          <w:sz w:val="24"/>
          <w:szCs w:val="24"/>
        </w:rPr>
        <w:t xml:space="preserve">kontsentratsioonides põhjustab ammoniaak köha, limaskestade ärritust ja hingamishäireid, kuid </w:t>
      </w:r>
      <w:r w:rsidR="004B29A3" w:rsidRPr="007C2D81">
        <w:rPr>
          <w:rFonts w:ascii="Times New Roman" w:hAnsi="Times New Roman" w:cs="Times New Roman"/>
          <w:sz w:val="24"/>
          <w:szCs w:val="24"/>
        </w:rPr>
        <w:t>suurtes</w:t>
      </w:r>
      <w:r w:rsidRPr="007C2D81">
        <w:rPr>
          <w:rFonts w:ascii="Times New Roman" w:hAnsi="Times New Roman" w:cs="Times New Roman"/>
          <w:sz w:val="24"/>
          <w:szCs w:val="24"/>
        </w:rPr>
        <w:t xml:space="preserve"> kogustes võib </w:t>
      </w:r>
      <w:r w:rsidR="004B29A3" w:rsidRPr="007C2D81">
        <w:rPr>
          <w:rFonts w:ascii="Times New Roman" w:hAnsi="Times New Roman" w:cs="Times New Roman"/>
          <w:sz w:val="24"/>
          <w:szCs w:val="24"/>
        </w:rPr>
        <w:t>põhjustada</w:t>
      </w:r>
      <w:r w:rsidRPr="007C2D81">
        <w:rPr>
          <w:rFonts w:ascii="Times New Roman" w:hAnsi="Times New Roman" w:cs="Times New Roman"/>
          <w:sz w:val="24"/>
          <w:szCs w:val="24"/>
        </w:rPr>
        <w:t xml:space="preserve"> tõsisemaid tervisekahjustusi, sealhulgas bronhiiti ja kopsuturset. Lisaks mõjutab ammoniaak ka keskkonda, põhjustades mulla ja veekogude </w:t>
      </w:r>
      <w:proofErr w:type="spellStart"/>
      <w:r w:rsidRPr="007C2D81">
        <w:rPr>
          <w:rFonts w:ascii="Times New Roman" w:hAnsi="Times New Roman" w:cs="Times New Roman"/>
          <w:sz w:val="24"/>
          <w:szCs w:val="24"/>
        </w:rPr>
        <w:t>eutrofeerumist</w:t>
      </w:r>
      <w:proofErr w:type="spellEnd"/>
      <w:r w:rsidRPr="007C2D81">
        <w:rPr>
          <w:rFonts w:ascii="Times New Roman" w:hAnsi="Times New Roman" w:cs="Times New Roman"/>
          <w:sz w:val="24"/>
          <w:szCs w:val="24"/>
        </w:rPr>
        <w:t xml:space="preserve"> ning looduslike ökosüsteemide hapestumist. Orgaanilistest ja mineraalväetistest pärit NH</w:t>
      </w:r>
      <w:r w:rsidRPr="00441F6D">
        <w:rPr>
          <w:rFonts w:ascii="Times New Roman" w:hAnsi="Times New Roman" w:cs="Times New Roman"/>
          <w:sz w:val="24"/>
          <w:szCs w:val="24"/>
          <w:vertAlign w:val="subscript"/>
        </w:rPr>
        <w:t>3</w:t>
      </w:r>
      <w:r w:rsidRPr="007C2D81">
        <w:rPr>
          <w:rFonts w:ascii="Times New Roman" w:hAnsi="Times New Roman" w:cs="Times New Roman"/>
          <w:sz w:val="24"/>
          <w:szCs w:val="24"/>
        </w:rPr>
        <w:t xml:space="preserve"> heide tähendab väärtusliku lämmastiku kadu ja suurendab seega saagikuse </w:t>
      </w:r>
      <w:r w:rsidR="004B29A3" w:rsidRPr="007C2D81">
        <w:rPr>
          <w:rFonts w:ascii="Times New Roman" w:hAnsi="Times New Roman" w:cs="Times New Roman"/>
          <w:sz w:val="24"/>
          <w:szCs w:val="24"/>
        </w:rPr>
        <w:t>suurendamiseks</w:t>
      </w:r>
      <w:r w:rsidRPr="007C2D81">
        <w:rPr>
          <w:rFonts w:ascii="Times New Roman" w:hAnsi="Times New Roman" w:cs="Times New Roman"/>
          <w:sz w:val="24"/>
          <w:szCs w:val="24"/>
        </w:rPr>
        <w:t xml:space="preserve"> kaubanduslike väetiste kasutamist. Ammoniaagiseire nähakse direktiivi artikli 10 </w:t>
      </w:r>
      <w:r w:rsidR="004B29A3" w:rsidRPr="007C2D81">
        <w:rPr>
          <w:rFonts w:ascii="Times New Roman" w:hAnsi="Times New Roman" w:cs="Times New Roman"/>
          <w:sz w:val="24"/>
          <w:szCs w:val="24"/>
        </w:rPr>
        <w:t>järgi ette</w:t>
      </w:r>
      <w:r w:rsidRPr="007C2D81">
        <w:rPr>
          <w:rFonts w:ascii="Times New Roman" w:hAnsi="Times New Roman" w:cs="Times New Roman"/>
          <w:sz w:val="24"/>
          <w:szCs w:val="24"/>
        </w:rPr>
        <w:t xml:space="preserve"> maapiirkonna superseirejaamas</w:t>
      </w:r>
      <w:r w:rsidR="004B29A3" w:rsidRPr="007C2D81">
        <w:rPr>
          <w:rFonts w:ascii="Times New Roman" w:hAnsi="Times New Roman" w:cs="Times New Roman"/>
          <w:sz w:val="24"/>
          <w:szCs w:val="24"/>
        </w:rPr>
        <w:t>, k</w:t>
      </w:r>
      <w:r w:rsidRPr="007C2D81">
        <w:rPr>
          <w:rFonts w:ascii="Times New Roman" w:hAnsi="Times New Roman" w:cs="Times New Roman"/>
          <w:sz w:val="24"/>
          <w:szCs w:val="24"/>
        </w:rPr>
        <w:t>una suurem osa ammoniaagi heitest pärineb põllumajandusest</w:t>
      </w:r>
      <w:r w:rsidR="004B29A3" w:rsidRPr="007C2D81">
        <w:rPr>
          <w:rFonts w:ascii="Times New Roman" w:hAnsi="Times New Roman" w:cs="Times New Roman"/>
          <w:sz w:val="24"/>
          <w:szCs w:val="24"/>
        </w:rPr>
        <w:t>.</w:t>
      </w:r>
    </w:p>
    <w:p w14:paraId="40AE2685" w14:textId="77777777" w:rsidR="004B29A3" w:rsidRPr="007C2D81" w:rsidRDefault="004B29A3" w:rsidP="007C2D81">
      <w:pPr>
        <w:spacing w:after="0" w:line="240" w:lineRule="auto"/>
        <w:jc w:val="both"/>
        <w:rPr>
          <w:rFonts w:ascii="Times New Roman" w:hAnsi="Times New Roman" w:cs="Times New Roman"/>
          <w:sz w:val="24"/>
          <w:szCs w:val="24"/>
        </w:rPr>
      </w:pPr>
    </w:p>
    <w:p w14:paraId="646CB15D" w14:textId="46E1F029" w:rsidR="009D764D" w:rsidRDefault="009D764D"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Must süsinik (</w:t>
      </w:r>
      <w:proofErr w:type="spellStart"/>
      <w:r w:rsidRPr="00A66A4E">
        <w:rPr>
          <w:rFonts w:ascii="Times New Roman" w:hAnsi="Times New Roman" w:cs="Times New Roman"/>
          <w:i/>
          <w:iCs/>
          <w:sz w:val="24"/>
          <w:szCs w:val="24"/>
        </w:rPr>
        <w:t>black</w:t>
      </w:r>
      <w:proofErr w:type="spellEnd"/>
      <w:r w:rsidRPr="00A66A4E">
        <w:rPr>
          <w:rFonts w:ascii="Times New Roman" w:hAnsi="Times New Roman" w:cs="Times New Roman"/>
          <w:i/>
          <w:iCs/>
          <w:sz w:val="24"/>
          <w:szCs w:val="24"/>
        </w:rPr>
        <w:t xml:space="preserve"> </w:t>
      </w:r>
      <w:proofErr w:type="spellStart"/>
      <w:r w:rsidRPr="00A66A4E">
        <w:rPr>
          <w:rFonts w:ascii="Times New Roman" w:hAnsi="Times New Roman" w:cs="Times New Roman"/>
          <w:i/>
          <w:iCs/>
          <w:sz w:val="24"/>
          <w:szCs w:val="24"/>
        </w:rPr>
        <w:t>carbon</w:t>
      </w:r>
      <w:proofErr w:type="spellEnd"/>
      <w:r w:rsidRPr="007C2D81">
        <w:rPr>
          <w:rFonts w:ascii="Times New Roman" w:hAnsi="Times New Roman" w:cs="Times New Roman"/>
          <w:sz w:val="24"/>
          <w:szCs w:val="24"/>
        </w:rPr>
        <w:t xml:space="preserve">) on peenosakeste komponent, mis tekib mittetäielikul põlemisel, eriti diiselmootorites, tahkekütuste põletamisel ja </w:t>
      </w:r>
      <w:proofErr w:type="spellStart"/>
      <w:r w:rsidRPr="007C2D81">
        <w:rPr>
          <w:rFonts w:ascii="Times New Roman" w:hAnsi="Times New Roman" w:cs="Times New Roman"/>
          <w:sz w:val="24"/>
          <w:szCs w:val="24"/>
        </w:rPr>
        <w:t>biomassikateldes</w:t>
      </w:r>
      <w:proofErr w:type="spellEnd"/>
      <w:r w:rsidRPr="007C2D81">
        <w:rPr>
          <w:rFonts w:ascii="Times New Roman" w:hAnsi="Times New Roman" w:cs="Times New Roman"/>
          <w:sz w:val="24"/>
          <w:szCs w:val="24"/>
        </w:rPr>
        <w:t xml:space="preserve">. Tervisemõjude poolest on must süsinik seotud hingamisteede ja südame-veresoonkonna haigustega, kuna </w:t>
      </w:r>
      <w:r w:rsidR="004378A2">
        <w:rPr>
          <w:rFonts w:ascii="Times New Roman" w:hAnsi="Times New Roman" w:cs="Times New Roman"/>
          <w:sz w:val="24"/>
          <w:szCs w:val="24"/>
        </w:rPr>
        <w:t>selle</w:t>
      </w:r>
      <w:r w:rsidRPr="007C2D81">
        <w:rPr>
          <w:rFonts w:ascii="Times New Roman" w:hAnsi="Times New Roman" w:cs="Times New Roman"/>
          <w:sz w:val="24"/>
          <w:szCs w:val="24"/>
        </w:rPr>
        <w:t xml:space="preserve"> osakesed on väga väikesed, tungivad sügavale kopsudesse ja võivad jõuda ka vereringesse. Need põhjustavad põletikku, süvendavad astmat, suurendavad infarkti ja insuldi riski ning võivad soodustada krooniliste haiguste süvenemist, eriti lastel ja eakatel. Musta süsiniku seire on vajalik mitte ainult</w:t>
      </w:r>
      <w:r w:rsidR="004B29A3" w:rsidRPr="007C2D81">
        <w:rPr>
          <w:rFonts w:ascii="Times New Roman" w:hAnsi="Times New Roman" w:cs="Times New Roman"/>
          <w:sz w:val="24"/>
          <w:szCs w:val="24"/>
        </w:rPr>
        <w:t xml:space="preserve"> inimeste </w:t>
      </w:r>
      <w:r w:rsidRPr="007C2D81">
        <w:rPr>
          <w:rFonts w:ascii="Times New Roman" w:hAnsi="Times New Roman" w:cs="Times New Roman"/>
          <w:sz w:val="24"/>
          <w:szCs w:val="24"/>
        </w:rPr>
        <w:t xml:space="preserve">tervise kaitseks, vaid ka seetõttu, et see osake on tugev kliimasoojenemise mõjutaja – must süsinik neelab päikesekiirgust </w:t>
      </w:r>
      <w:r w:rsidR="004B29A3" w:rsidRPr="007C2D81">
        <w:rPr>
          <w:rFonts w:ascii="Times New Roman" w:hAnsi="Times New Roman" w:cs="Times New Roman"/>
          <w:sz w:val="24"/>
          <w:szCs w:val="24"/>
        </w:rPr>
        <w:t xml:space="preserve">ning </w:t>
      </w:r>
      <w:r w:rsidRPr="007C2D81">
        <w:rPr>
          <w:rFonts w:ascii="Times New Roman" w:hAnsi="Times New Roman" w:cs="Times New Roman"/>
          <w:sz w:val="24"/>
          <w:szCs w:val="24"/>
        </w:rPr>
        <w:t xml:space="preserve">soodustab jää ja lume sulamist, kiirendades kliimamuutust. Seetõttu on </w:t>
      </w:r>
      <w:r w:rsidR="003673DC" w:rsidRPr="007C2D81">
        <w:rPr>
          <w:rFonts w:ascii="Times New Roman" w:hAnsi="Times New Roman" w:cs="Times New Roman"/>
          <w:sz w:val="24"/>
          <w:szCs w:val="24"/>
        </w:rPr>
        <w:t>musta süsiniku</w:t>
      </w:r>
      <w:r w:rsidRPr="007C2D81">
        <w:rPr>
          <w:rFonts w:ascii="Times New Roman" w:hAnsi="Times New Roman" w:cs="Times New Roman"/>
          <w:sz w:val="24"/>
          <w:szCs w:val="24"/>
        </w:rPr>
        <w:t xml:space="preserve"> seire oluline nii õhukvaliteedi </w:t>
      </w:r>
      <w:r w:rsidRPr="007C2D81">
        <w:rPr>
          <w:rFonts w:ascii="Times New Roman" w:hAnsi="Times New Roman" w:cs="Times New Roman"/>
          <w:sz w:val="24"/>
          <w:szCs w:val="24"/>
        </w:rPr>
        <w:lastRenderedPageBreak/>
        <w:t>kui ka kliimapoliitika seisukohast.</w:t>
      </w:r>
      <w:r w:rsidR="003673DC" w:rsidRPr="007C2D81">
        <w:rPr>
          <w:rFonts w:ascii="Times New Roman" w:hAnsi="Times New Roman" w:cs="Times New Roman"/>
          <w:sz w:val="24"/>
          <w:szCs w:val="24"/>
        </w:rPr>
        <w:t xml:space="preserve"> Eestis</w:t>
      </w:r>
      <w:r w:rsidR="004B29A3" w:rsidRPr="007C2D81">
        <w:rPr>
          <w:rFonts w:ascii="Times New Roman" w:hAnsi="Times New Roman" w:cs="Times New Roman"/>
          <w:sz w:val="24"/>
          <w:szCs w:val="24"/>
        </w:rPr>
        <w:t xml:space="preserve"> juba seiratakse</w:t>
      </w:r>
      <w:r w:rsidR="003673DC" w:rsidRPr="007C2D81">
        <w:rPr>
          <w:rFonts w:ascii="Times New Roman" w:hAnsi="Times New Roman" w:cs="Times New Roman"/>
          <w:sz w:val="24"/>
          <w:szCs w:val="24"/>
        </w:rPr>
        <w:t xml:space="preserve"> musta süsinik</w:t>
      </w:r>
      <w:r w:rsidR="004B29A3" w:rsidRPr="007C2D81">
        <w:rPr>
          <w:rFonts w:ascii="Times New Roman" w:hAnsi="Times New Roman" w:cs="Times New Roman"/>
          <w:sz w:val="24"/>
          <w:szCs w:val="24"/>
        </w:rPr>
        <w:t>k</w:t>
      </w:r>
      <w:r w:rsidR="003673DC" w:rsidRPr="007C2D81">
        <w:rPr>
          <w:rFonts w:ascii="Times New Roman" w:hAnsi="Times New Roman" w:cs="Times New Roman"/>
          <w:sz w:val="24"/>
          <w:szCs w:val="24"/>
        </w:rPr>
        <w:t>u Tallinnas Liivalaia seirejaamas ning Tartu seirejaamas.</w:t>
      </w:r>
    </w:p>
    <w:p w14:paraId="0F466B5B" w14:textId="77777777" w:rsidR="000D4AAE" w:rsidRPr="007C2D81" w:rsidRDefault="000D4AAE" w:rsidP="00A66A4E">
      <w:pPr>
        <w:spacing w:after="0" w:line="240" w:lineRule="auto"/>
        <w:jc w:val="both"/>
        <w:rPr>
          <w:rFonts w:ascii="Times New Roman" w:hAnsi="Times New Roman" w:cs="Times New Roman"/>
          <w:sz w:val="24"/>
          <w:szCs w:val="24"/>
        </w:rPr>
      </w:pPr>
    </w:p>
    <w:p w14:paraId="1493BFF5" w14:textId="25473A9F" w:rsidR="007E372A" w:rsidRPr="007C2D81" w:rsidRDefault="002F7DCE" w:rsidP="00A66A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Kliimaministeeriumi </w:t>
      </w:r>
      <w:r w:rsidRPr="002F7DCE">
        <w:rPr>
          <w:rFonts w:ascii="Times New Roman" w:hAnsi="Times New Roman" w:cs="Times New Roman"/>
          <w:sz w:val="24"/>
          <w:szCs w:val="24"/>
        </w:rPr>
        <w:t xml:space="preserve">Euroopa Regionaalarengu Fondi toetusega </w:t>
      </w:r>
      <w:r w:rsidR="00187744" w:rsidRPr="007C2D81">
        <w:rPr>
          <w:rFonts w:ascii="Times New Roman" w:hAnsi="Times New Roman" w:cs="Times New Roman"/>
          <w:sz w:val="24"/>
          <w:szCs w:val="24"/>
        </w:rPr>
        <w:t>projekt „Õhukvaliteedi seirevõrgustiku arendamine ja täiendamine ning asukohapõhise terviseriski hinnangute süsteemi loomine“ keskendub Eesti õhukvaliteedi seirevõrgustiku ulatuslikule moderniseerimisele.</w:t>
      </w:r>
      <w:r>
        <w:rPr>
          <w:rFonts w:ascii="Times New Roman" w:hAnsi="Times New Roman" w:cs="Times New Roman"/>
          <w:sz w:val="24"/>
          <w:szCs w:val="24"/>
        </w:rPr>
        <w:t xml:space="preserve"> Projekti elluviija on EKUK. </w:t>
      </w:r>
      <w:r w:rsidR="00187744" w:rsidRPr="007C2D81">
        <w:rPr>
          <w:rFonts w:ascii="Times New Roman" w:hAnsi="Times New Roman" w:cs="Times New Roman"/>
          <w:sz w:val="24"/>
          <w:szCs w:val="24"/>
        </w:rPr>
        <w:t xml:space="preserve">Projekti käigus uuendatakse kõik olemasolevad statsionaarsed seirejaamad ning lisandub üks uus jaam Lõuna-Eestisse. </w:t>
      </w:r>
      <w:r w:rsidR="007E372A" w:rsidRPr="007C2D81">
        <w:rPr>
          <w:rFonts w:ascii="Times New Roman" w:hAnsi="Times New Roman" w:cs="Times New Roman"/>
          <w:sz w:val="24"/>
          <w:szCs w:val="24"/>
        </w:rPr>
        <w:t>Eesti õhukvaliteedi seirevõrgustiku arendamise ja asukohapõhise terviseriski hindamise süsteemi loomise projekti kogumaksumus aastatel 2021–2029 on 14</w:t>
      </w:r>
      <w:r w:rsidR="001E2B00">
        <w:rPr>
          <w:rFonts w:ascii="Times New Roman" w:hAnsi="Times New Roman" w:cs="Times New Roman"/>
          <w:sz w:val="24"/>
          <w:szCs w:val="24"/>
        </w:rPr>
        <w:t>,3 miljonit</w:t>
      </w:r>
      <w:r w:rsidR="00856446">
        <w:rPr>
          <w:rFonts w:ascii="Times New Roman" w:hAnsi="Times New Roman" w:cs="Times New Roman"/>
          <w:sz w:val="24"/>
          <w:szCs w:val="24"/>
        </w:rPr>
        <w:t xml:space="preserve"> </w:t>
      </w:r>
      <w:r w:rsidR="007E372A" w:rsidRPr="007C2D81">
        <w:rPr>
          <w:rFonts w:ascii="Times New Roman" w:hAnsi="Times New Roman" w:cs="Times New Roman"/>
          <w:sz w:val="24"/>
          <w:szCs w:val="24"/>
        </w:rPr>
        <w:t xml:space="preserve">eurot, millest 10 miljonit eurot kaetakse </w:t>
      </w:r>
      <w:bookmarkStart w:id="2" w:name="_Hlk210294641"/>
      <w:r w:rsidR="007E372A" w:rsidRPr="007C2D81">
        <w:rPr>
          <w:rFonts w:ascii="Times New Roman" w:hAnsi="Times New Roman" w:cs="Times New Roman"/>
          <w:sz w:val="24"/>
          <w:szCs w:val="24"/>
        </w:rPr>
        <w:t xml:space="preserve">Euroopa Regionaalarengu Fondi toetusega </w:t>
      </w:r>
      <w:bookmarkEnd w:id="2"/>
      <w:r w:rsidR="007E372A" w:rsidRPr="007C2D81">
        <w:rPr>
          <w:rFonts w:ascii="Times New Roman" w:hAnsi="Times New Roman" w:cs="Times New Roman"/>
          <w:sz w:val="24"/>
          <w:szCs w:val="24"/>
        </w:rPr>
        <w:t>ja 4,28 miljonit eurot riikliku kaasfinantseeringuna.</w:t>
      </w:r>
      <w:r w:rsidR="00441F6D">
        <w:rPr>
          <w:rFonts w:ascii="Times New Roman" w:hAnsi="Times New Roman" w:cs="Times New Roman"/>
          <w:sz w:val="24"/>
          <w:szCs w:val="24"/>
        </w:rPr>
        <w:t xml:space="preserve"> </w:t>
      </w:r>
      <w:r w:rsidR="007E372A" w:rsidRPr="007C2D81">
        <w:rPr>
          <w:rFonts w:ascii="Times New Roman" w:hAnsi="Times New Roman" w:cs="Times New Roman"/>
          <w:sz w:val="24"/>
          <w:szCs w:val="24"/>
        </w:rPr>
        <w:t>Suurima osa projektist moodustab õhukvaliteedi seirevõrgustiku arendamine ja täiendamine</w:t>
      </w:r>
      <w:r w:rsidR="00441F6D">
        <w:rPr>
          <w:rFonts w:ascii="Times New Roman" w:hAnsi="Times New Roman" w:cs="Times New Roman"/>
          <w:sz w:val="24"/>
          <w:szCs w:val="24"/>
        </w:rPr>
        <w:t>.</w:t>
      </w:r>
      <w:r w:rsidR="007E372A" w:rsidRPr="007C2D81">
        <w:rPr>
          <w:rFonts w:ascii="Times New Roman" w:hAnsi="Times New Roman" w:cs="Times New Roman"/>
          <w:sz w:val="24"/>
          <w:szCs w:val="24"/>
        </w:rPr>
        <w:t xml:space="preserve"> Sellele järgneb asukohapõhise terviseriski hindamise süsteemi loomine</w:t>
      </w:r>
      <w:r w:rsidR="00441F6D">
        <w:rPr>
          <w:rFonts w:ascii="Times New Roman" w:hAnsi="Times New Roman" w:cs="Times New Roman"/>
          <w:sz w:val="24"/>
          <w:szCs w:val="24"/>
        </w:rPr>
        <w:t>.</w:t>
      </w:r>
      <w:r w:rsidR="007E372A" w:rsidRPr="007C2D81">
        <w:rPr>
          <w:rFonts w:ascii="Times New Roman" w:hAnsi="Times New Roman" w:cs="Times New Roman"/>
          <w:sz w:val="24"/>
          <w:szCs w:val="24"/>
        </w:rPr>
        <w:t xml:space="preserve"> </w:t>
      </w:r>
    </w:p>
    <w:p w14:paraId="50ACBF26" w14:textId="77777777" w:rsidR="001727E1" w:rsidRPr="007C2D81" w:rsidRDefault="001727E1" w:rsidP="007C2D81">
      <w:pPr>
        <w:spacing w:after="0" w:line="240" w:lineRule="auto"/>
        <w:jc w:val="both"/>
        <w:rPr>
          <w:rFonts w:ascii="Times New Roman" w:hAnsi="Times New Roman" w:cs="Times New Roman"/>
          <w:sz w:val="24"/>
          <w:szCs w:val="24"/>
        </w:rPr>
      </w:pPr>
    </w:p>
    <w:p w14:paraId="6BBAC4B7" w14:textId="5793A6FB" w:rsidR="00187744" w:rsidRPr="007C2D81" w:rsidRDefault="00187744"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Projekt tagab, et Eesti õhukvaliteedi seire tugineb tänapäevasele tehnoloogiale ning vastab E</w:t>
      </w:r>
      <w:r w:rsidR="004378A2">
        <w:rPr>
          <w:rFonts w:ascii="Times New Roman" w:hAnsi="Times New Roman" w:cs="Times New Roman"/>
          <w:sz w:val="24"/>
          <w:szCs w:val="24"/>
        </w:rPr>
        <w:t xml:space="preserve">Li </w:t>
      </w:r>
      <w:r w:rsidRPr="007C2D81">
        <w:rPr>
          <w:rFonts w:ascii="Times New Roman" w:hAnsi="Times New Roman" w:cs="Times New Roman"/>
          <w:sz w:val="24"/>
          <w:szCs w:val="24"/>
        </w:rPr>
        <w:t>kvaliteedistandarditele. Seadmed võimaldavad koguda, analüüsida ja edastada seireandmeid täpsel, usaldusväärsel ning standarditele vastaval viisil. See loob tugeva aluse teaduspõhisele otsustamisele ja aitab paremini hinnata õhukvaliteeti ning selle muutusi kogu riigis.</w:t>
      </w:r>
    </w:p>
    <w:p w14:paraId="42B59769" w14:textId="77777777" w:rsidR="001727E1" w:rsidRPr="007C2D81" w:rsidRDefault="001727E1" w:rsidP="007C2D81">
      <w:pPr>
        <w:spacing w:after="0" w:line="240" w:lineRule="auto"/>
        <w:jc w:val="both"/>
        <w:rPr>
          <w:rFonts w:ascii="Times New Roman" w:hAnsi="Times New Roman" w:cs="Times New Roman"/>
          <w:b/>
          <w:bCs/>
          <w:sz w:val="24"/>
          <w:szCs w:val="24"/>
        </w:rPr>
      </w:pPr>
    </w:p>
    <w:p w14:paraId="5DD83819" w14:textId="0A4C04B8" w:rsidR="00DF4589" w:rsidRPr="007C2D81" w:rsidRDefault="00DF4589"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b/>
          <w:bCs/>
          <w:sz w:val="24"/>
          <w:szCs w:val="24"/>
        </w:rPr>
        <w:t>Punktiga 1</w:t>
      </w:r>
      <w:r w:rsidR="00F0352C">
        <w:rPr>
          <w:rFonts w:ascii="Times New Roman" w:hAnsi="Times New Roman" w:cs="Times New Roman"/>
          <w:b/>
          <w:bCs/>
          <w:sz w:val="24"/>
          <w:szCs w:val="24"/>
        </w:rPr>
        <w:t>7</w:t>
      </w:r>
      <w:r w:rsidRPr="007C2D81">
        <w:rPr>
          <w:rFonts w:ascii="Times New Roman" w:hAnsi="Times New Roman" w:cs="Times New Roman"/>
          <w:sz w:val="24"/>
          <w:szCs w:val="24"/>
        </w:rPr>
        <w:t xml:space="preserve"> </w:t>
      </w:r>
      <w:r w:rsidR="001727E1" w:rsidRPr="007C2D81">
        <w:rPr>
          <w:rFonts w:ascii="Times New Roman" w:hAnsi="Times New Roman" w:cs="Times New Roman"/>
          <w:sz w:val="24"/>
          <w:szCs w:val="24"/>
        </w:rPr>
        <w:t>asendatakse</w:t>
      </w:r>
      <w:r w:rsidRPr="007C2D81">
        <w:rPr>
          <w:rFonts w:ascii="Times New Roman" w:hAnsi="Times New Roman" w:cs="Times New Roman"/>
          <w:sz w:val="24"/>
          <w:szCs w:val="24"/>
        </w:rPr>
        <w:t xml:space="preserve"> </w:t>
      </w:r>
      <w:r w:rsidR="002B35DD">
        <w:rPr>
          <w:rFonts w:ascii="Times New Roman" w:hAnsi="Times New Roman" w:cs="Times New Roman"/>
          <w:sz w:val="24"/>
          <w:szCs w:val="24"/>
        </w:rPr>
        <w:t>mõiste „</w:t>
      </w:r>
      <w:r w:rsidRPr="007C2D81">
        <w:rPr>
          <w:rFonts w:ascii="Times New Roman" w:hAnsi="Times New Roman" w:cs="Times New Roman"/>
          <w:sz w:val="24"/>
          <w:szCs w:val="24"/>
        </w:rPr>
        <w:t>indikaatormõõtmis</w:t>
      </w:r>
      <w:r w:rsidR="001727E1" w:rsidRPr="007C2D81">
        <w:rPr>
          <w:rFonts w:ascii="Times New Roman" w:hAnsi="Times New Roman" w:cs="Times New Roman"/>
          <w:sz w:val="24"/>
          <w:szCs w:val="24"/>
        </w:rPr>
        <w:t>ed</w:t>
      </w:r>
      <w:r w:rsidR="002B35DD">
        <w:rPr>
          <w:rFonts w:ascii="Times New Roman" w:hAnsi="Times New Roman" w:cs="Times New Roman"/>
          <w:sz w:val="24"/>
          <w:szCs w:val="24"/>
        </w:rPr>
        <w:t>“ mõistega</w:t>
      </w:r>
      <w:r w:rsidRPr="007C2D81">
        <w:rPr>
          <w:rFonts w:ascii="Times New Roman" w:hAnsi="Times New Roman" w:cs="Times New Roman"/>
          <w:sz w:val="24"/>
          <w:szCs w:val="24"/>
        </w:rPr>
        <w:t xml:space="preserve"> </w:t>
      </w:r>
      <w:r w:rsidR="002B35DD">
        <w:rPr>
          <w:rFonts w:ascii="Times New Roman" w:hAnsi="Times New Roman" w:cs="Times New Roman"/>
          <w:sz w:val="24"/>
          <w:szCs w:val="24"/>
        </w:rPr>
        <w:t>„</w:t>
      </w:r>
      <w:r w:rsidRPr="007C2D81">
        <w:rPr>
          <w:rFonts w:ascii="Times New Roman" w:hAnsi="Times New Roman" w:cs="Times New Roman"/>
          <w:sz w:val="24"/>
          <w:szCs w:val="24"/>
        </w:rPr>
        <w:t>pisteliste mõõtmiste</w:t>
      </w:r>
      <w:r w:rsidR="001727E1" w:rsidRPr="007C2D81">
        <w:rPr>
          <w:rFonts w:ascii="Times New Roman" w:hAnsi="Times New Roman" w:cs="Times New Roman"/>
          <w:sz w:val="24"/>
          <w:szCs w:val="24"/>
        </w:rPr>
        <w:t>ga</w:t>
      </w:r>
      <w:r w:rsidR="002B35DD">
        <w:rPr>
          <w:rFonts w:ascii="Times New Roman" w:hAnsi="Times New Roman" w:cs="Times New Roman"/>
          <w:sz w:val="24"/>
          <w:szCs w:val="24"/>
        </w:rPr>
        <w:t>“</w:t>
      </w:r>
      <w:r w:rsidRPr="007C2D81">
        <w:rPr>
          <w:rFonts w:ascii="Times New Roman" w:hAnsi="Times New Roman" w:cs="Times New Roman"/>
          <w:sz w:val="24"/>
          <w:szCs w:val="24"/>
        </w:rPr>
        <w:t xml:space="preserve">, et tagada vastavus direktiivi </w:t>
      </w:r>
      <w:r w:rsidR="006330CC" w:rsidRPr="007C2D81">
        <w:rPr>
          <w:rFonts w:ascii="Times New Roman" w:hAnsi="Times New Roman" w:cs="Times New Roman"/>
          <w:sz w:val="24"/>
          <w:szCs w:val="24"/>
        </w:rPr>
        <w:t>artikli 4 p</w:t>
      </w:r>
      <w:r w:rsidR="00152ED7" w:rsidRPr="007C2D81">
        <w:rPr>
          <w:rFonts w:ascii="Times New Roman" w:hAnsi="Times New Roman" w:cs="Times New Roman"/>
          <w:sz w:val="24"/>
          <w:szCs w:val="24"/>
        </w:rPr>
        <w:t>unkti</w:t>
      </w:r>
      <w:r w:rsidR="001727E1" w:rsidRPr="007C2D81">
        <w:rPr>
          <w:rFonts w:ascii="Times New Roman" w:hAnsi="Times New Roman" w:cs="Times New Roman"/>
          <w:sz w:val="24"/>
          <w:szCs w:val="24"/>
        </w:rPr>
        <w:t>le</w:t>
      </w:r>
      <w:r w:rsidR="006330CC" w:rsidRPr="007C2D81">
        <w:rPr>
          <w:rFonts w:ascii="Times New Roman" w:hAnsi="Times New Roman" w:cs="Times New Roman"/>
          <w:sz w:val="24"/>
          <w:szCs w:val="24"/>
        </w:rPr>
        <w:t xml:space="preserve"> </w:t>
      </w:r>
      <w:r w:rsidR="0012497B" w:rsidRPr="007C2D81">
        <w:rPr>
          <w:rFonts w:ascii="Times New Roman" w:hAnsi="Times New Roman" w:cs="Times New Roman"/>
          <w:sz w:val="24"/>
          <w:szCs w:val="24"/>
        </w:rPr>
        <w:t>23</w:t>
      </w:r>
      <w:r w:rsidRPr="007C2D81">
        <w:rPr>
          <w:rFonts w:ascii="Times New Roman" w:hAnsi="Times New Roman" w:cs="Times New Roman"/>
          <w:sz w:val="24"/>
          <w:szCs w:val="24"/>
        </w:rPr>
        <w:t xml:space="preserve">. </w:t>
      </w:r>
      <w:r w:rsidR="001727E1" w:rsidRPr="007C2D81">
        <w:rPr>
          <w:rFonts w:ascii="Times New Roman" w:hAnsi="Times New Roman" w:cs="Times New Roman"/>
          <w:sz w:val="24"/>
          <w:szCs w:val="24"/>
        </w:rPr>
        <w:t>O</w:t>
      </w:r>
      <w:r w:rsidRPr="007C2D81">
        <w:rPr>
          <w:rFonts w:ascii="Times New Roman" w:hAnsi="Times New Roman" w:cs="Times New Roman"/>
          <w:sz w:val="24"/>
          <w:szCs w:val="24"/>
        </w:rPr>
        <w:t xml:space="preserve">lemuselt on nii pisteline mõõtmine kui </w:t>
      </w:r>
      <w:r w:rsidR="001727E1" w:rsidRPr="007C2D81">
        <w:rPr>
          <w:rFonts w:ascii="Times New Roman" w:hAnsi="Times New Roman" w:cs="Times New Roman"/>
          <w:sz w:val="24"/>
          <w:szCs w:val="24"/>
        </w:rPr>
        <w:t xml:space="preserve">ka </w:t>
      </w:r>
      <w:r w:rsidRPr="007C2D81">
        <w:rPr>
          <w:rFonts w:ascii="Times New Roman" w:hAnsi="Times New Roman" w:cs="Times New Roman"/>
          <w:sz w:val="24"/>
          <w:szCs w:val="24"/>
        </w:rPr>
        <w:t>indikaatormõõtmine samane, kuid terminoloogiliselt on eelistatud kasutada ebaregulaarsete ühekordsete mõõtmiste juures</w:t>
      </w:r>
      <w:r w:rsidR="00DF454E" w:rsidRPr="007C2D81">
        <w:rPr>
          <w:rFonts w:ascii="Times New Roman" w:hAnsi="Times New Roman" w:cs="Times New Roman"/>
          <w:sz w:val="24"/>
          <w:szCs w:val="24"/>
        </w:rPr>
        <w:t xml:space="preserve"> terminit</w:t>
      </w:r>
      <w:r w:rsidRPr="007C2D81">
        <w:rPr>
          <w:rFonts w:ascii="Times New Roman" w:hAnsi="Times New Roman" w:cs="Times New Roman"/>
          <w:sz w:val="24"/>
          <w:szCs w:val="24"/>
        </w:rPr>
        <w:t xml:space="preserve"> „pistelised mõõtmised“.</w:t>
      </w:r>
      <w:r w:rsidR="0012497B" w:rsidRPr="007C2D81">
        <w:rPr>
          <w:rFonts w:ascii="Times New Roman" w:hAnsi="Times New Roman" w:cs="Times New Roman"/>
          <w:sz w:val="24"/>
          <w:szCs w:val="24"/>
        </w:rPr>
        <w:t xml:space="preserve"> Esimese punkti juures on täiendavalt selgitatud muudatuse vajalikkus.</w:t>
      </w:r>
      <w:r w:rsidR="00473A63" w:rsidRPr="007C2D81">
        <w:rPr>
          <w:rFonts w:ascii="Times New Roman" w:hAnsi="Times New Roman" w:cs="Times New Roman"/>
          <w:sz w:val="24"/>
          <w:szCs w:val="24"/>
        </w:rPr>
        <w:t xml:space="preserve"> Sätte sõnastust on kehtiva seaduse sõnastusega võrreldes muudetu</w:t>
      </w:r>
      <w:r w:rsidR="00152ED7" w:rsidRPr="007C2D81">
        <w:rPr>
          <w:rFonts w:ascii="Times New Roman" w:hAnsi="Times New Roman" w:cs="Times New Roman"/>
          <w:sz w:val="24"/>
          <w:szCs w:val="24"/>
        </w:rPr>
        <w:t>d direktiivi sõnast</w:t>
      </w:r>
      <w:r w:rsidR="001727E1" w:rsidRPr="007C2D81">
        <w:rPr>
          <w:rFonts w:ascii="Times New Roman" w:hAnsi="Times New Roman" w:cs="Times New Roman"/>
          <w:sz w:val="24"/>
          <w:szCs w:val="24"/>
        </w:rPr>
        <w:t>use järgi</w:t>
      </w:r>
      <w:r w:rsidR="00152ED7" w:rsidRPr="007C2D81">
        <w:rPr>
          <w:rFonts w:ascii="Times New Roman" w:hAnsi="Times New Roman" w:cs="Times New Roman"/>
          <w:sz w:val="24"/>
          <w:szCs w:val="24"/>
        </w:rPr>
        <w:t>.</w:t>
      </w:r>
    </w:p>
    <w:p w14:paraId="768D4698" w14:textId="77777777" w:rsidR="001727E1" w:rsidRPr="007C2D81" w:rsidRDefault="001727E1" w:rsidP="007C2D81">
      <w:pPr>
        <w:spacing w:after="0" w:line="240" w:lineRule="auto"/>
        <w:jc w:val="both"/>
        <w:rPr>
          <w:rFonts w:ascii="Times New Roman" w:hAnsi="Times New Roman" w:cs="Times New Roman"/>
          <w:b/>
          <w:bCs/>
          <w:sz w:val="24"/>
          <w:szCs w:val="24"/>
        </w:rPr>
      </w:pPr>
    </w:p>
    <w:p w14:paraId="7EB267C9" w14:textId="58248FF8" w:rsidR="007E6061" w:rsidRPr="007C2D81" w:rsidRDefault="007E6061"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b/>
          <w:bCs/>
          <w:sz w:val="24"/>
          <w:szCs w:val="24"/>
        </w:rPr>
        <w:t>Punktiga 1</w:t>
      </w:r>
      <w:r w:rsidR="00F0352C">
        <w:rPr>
          <w:rFonts w:ascii="Times New Roman" w:hAnsi="Times New Roman" w:cs="Times New Roman"/>
          <w:b/>
          <w:bCs/>
          <w:sz w:val="24"/>
          <w:szCs w:val="24"/>
        </w:rPr>
        <w:t>8</w:t>
      </w:r>
      <w:r w:rsidRPr="007C2D81">
        <w:rPr>
          <w:rFonts w:ascii="Times New Roman" w:hAnsi="Times New Roman" w:cs="Times New Roman"/>
          <w:sz w:val="24"/>
          <w:szCs w:val="24"/>
        </w:rPr>
        <w:t xml:space="preserve"> täiendatakse </w:t>
      </w:r>
      <w:r w:rsidR="001727E1" w:rsidRPr="007C2D81">
        <w:rPr>
          <w:rFonts w:ascii="Times New Roman" w:hAnsi="Times New Roman" w:cs="Times New Roman"/>
          <w:sz w:val="24"/>
          <w:szCs w:val="24"/>
        </w:rPr>
        <w:t>§</w:t>
      </w:r>
      <w:r w:rsidRPr="007C2D81">
        <w:rPr>
          <w:rFonts w:ascii="Times New Roman" w:hAnsi="Times New Roman" w:cs="Times New Roman"/>
          <w:sz w:val="24"/>
          <w:szCs w:val="24"/>
        </w:rPr>
        <w:t xml:space="preserve"> 38 arvutuslikku hindamist</w:t>
      </w:r>
      <w:r w:rsidR="008B5596" w:rsidRPr="007C2D81">
        <w:rPr>
          <w:rFonts w:ascii="Times New Roman" w:hAnsi="Times New Roman" w:cs="Times New Roman"/>
          <w:sz w:val="24"/>
          <w:szCs w:val="24"/>
        </w:rPr>
        <w:t xml:space="preserve"> ehk modelleerimist</w:t>
      </w:r>
      <w:r w:rsidRPr="007C2D81">
        <w:rPr>
          <w:rFonts w:ascii="Times New Roman" w:hAnsi="Times New Roman" w:cs="Times New Roman"/>
          <w:sz w:val="24"/>
          <w:szCs w:val="24"/>
        </w:rPr>
        <w:t xml:space="preserve"> </w:t>
      </w:r>
      <w:r w:rsidR="001727E1" w:rsidRPr="007C2D81">
        <w:rPr>
          <w:rFonts w:ascii="Times New Roman" w:hAnsi="Times New Roman" w:cs="Times New Roman"/>
          <w:sz w:val="24"/>
          <w:szCs w:val="24"/>
        </w:rPr>
        <w:t>käsitlevate</w:t>
      </w:r>
      <w:r w:rsidRPr="007C2D81">
        <w:rPr>
          <w:rFonts w:ascii="Times New Roman" w:hAnsi="Times New Roman" w:cs="Times New Roman"/>
          <w:sz w:val="24"/>
          <w:szCs w:val="24"/>
        </w:rPr>
        <w:t xml:space="preserve"> lõigetega.</w:t>
      </w:r>
    </w:p>
    <w:p w14:paraId="479FF01E" w14:textId="5669726E" w:rsidR="00AB0FAC" w:rsidRPr="007C2D81" w:rsidRDefault="00AB0FAC"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Muudatuse eesmärk on üle võtta direktiivi artikli 8 nõuded</w:t>
      </w:r>
      <w:r w:rsidR="00443CA6" w:rsidRPr="007C2D81">
        <w:rPr>
          <w:rFonts w:ascii="Times New Roman" w:hAnsi="Times New Roman" w:cs="Times New Roman"/>
          <w:sz w:val="24"/>
          <w:szCs w:val="24"/>
        </w:rPr>
        <w:t xml:space="preserve"> riikliku õhukvaliteedi seire</w:t>
      </w:r>
      <w:r w:rsidRPr="007C2D81">
        <w:rPr>
          <w:rFonts w:ascii="Times New Roman" w:hAnsi="Times New Roman" w:cs="Times New Roman"/>
          <w:sz w:val="24"/>
          <w:szCs w:val="24"/>
        </w:rPr>
        <w:t xml:space="preserve"> modelleerimise kohta</w:t>
      </w:r>
      <w:r w:rsidR="001727E1" w:rsidRPr="007C2D81">
        <w:rPr>
          <w:rFonts w:ascii="Times New Roman" w:hAnsi="Times New Roman" w:cs="Times New Roman"/>
          <w:sz w:val="24"/>
          <w:szCs w:val="24"/>
        </w:rPr>
        <w:t>,</w:t>
      </w:r>
      <w:r w:rsidRPr="007C2D81">
        <w:rPr>
          <w:rFonts w:ascii="Times New Roman" w:hAnsi="Times New Roman" w:cs="Times New Roman"/>
          <w:sz w:val="24"/>
          <w:szCs w:val="24"/>
        </w:rPr>
        <w:t xml:space="preserve"> tugevdada modelleerimise rolli õhukvaliteedi hindamisel ning soodustada selle laialdasemat kasutamist.</w:t>
      </w:r>
    </w:p>
    <w:p w14:paraId="4F28FD58" w14:textId="2DE4A7E5" w:rsidR="008B5596" w:rsidRDefault="00152DA3" w:rsidP="00A66A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Arvutuslik hindamine</w:t>
      </w:r>
      <w:r w:rsidR="008B5596" w:rsidRPr="007C2D81">
        <w:rPr>
          <w:rFonts w:ascii="Times New Roman" w:hAnsi="Times New Roman" w:cs="Times New Roman"/>
          <w:sz w:val="24"/>
          <w:szCs w:val="24"/>
        </w:rPr>
        <w:t xml:space="preserve"> on oluline tööriist õhukvaliteedi hindamisel, eriti piirkondades, kus mõõtmised on piiratud. Täpsed modelleerimistulemused võimaldavad paremini mõista saasteainete levikut ja mõju, aidates tõhusamalt kavandada saaste vähendamise meetmeid. </w:t>
      </w:r>
      <w:r w:rsidR="002A693F" w:rsidRPr="007C2D81">
        <w:rPr>
          <w:rFonts w:ascii="Times New Roman" w:hAnsi="Times New Roman" w:cs="Times New Roman"/>
          <w:sz w:val="24"/>
          <w:szCs w:val="24"/>
        </w:rPr>
        <w:t>E</w:t>
      </w:r>
      <w:r w:rsidR="004378A2">
        <w:rPr>
          <w:rFonts w:ascii="Times New Roman" w:hAnsi="Times New Roman" w:cs="Times New Roman"/>
          <w:sz w:val="24"/>
          <w:szCs w:val="24"/>
        </w:rPr>
        <w:t>KUK</w:t>
      </w:r>
      <w:r w:rsidR="008B5596" w:rsidRPr="007C2D81">
        <w:rPr>
          <w:rFonts w:ascii="Times New Roman" w:hAnsi="Times New Roman" w:cs="Times New Roman"/>
          <w:sz w:val="24"/>
          <w:szCs w:val="24"/>
        </w:rPr>
        <w:t xml:space="preserve"> arendab ja haldab Eesti õhukvaliteedi juhtimissüsteemi, mis integreerib mõõtmised ja modelleerimistulemused. Referentslabori ülesannete laiendamine modelleerimisrakenduste täpsuse tagamise</w:t>
      </w:r>
      <w:r w:rsidR="001727E1" w:rsidRPr="007C2D81">
        <w:rPr>
          <w:rFonts w:ascii="Times New Roman" w:hAnsi="Times New Roman" w:cs="Times New Roman"/>
          <w:sz w:val="24"/>
          <w:szCs w:val="24"/>
        </w:rPr>
        <w:t>ga</w:t>
      </w:r>
      <w:r w:rsidR="008B5596" w:rsidRPr="007C2D81">
        <w:rPr>
          <w:rFonts w:ascii="Times New Roman" w:hAnsi="Times New Roman" w:cs="Times New Roman"/>
          <w:sz w:val="24"/>
          <w:szCs w:val="24"/>
        </w:rPr>
        <w:t xml:space="preserve"> tugevdab selle süsteemi usaldusväärsust ja tõhusust.</w:t>
      </w:r>
    </w:p>
    <w:p w14:paraId="2FDAA674" w14:textId="77777777" w:rsidR="000D4AAE" w:rsidRDefault="000D4AAE" w:rsidP="00A66A4E">
      <w:pPr>
        <w:spacing w:after="0" w:line="240" w:lineRule="auto"/>
        <w:jc w:val="both"/>
        <w:rPr>
          <w:rFonts w:ascii="Times New Roman" w:hAnsi="Times New Roman" w:cs="Times New Roman"/>
          <w:sz w:val="24"/>
          <w:szCs w:val="24"/>
        </w:rPr>
      </w:pPr>
    </w:p>
    <w:p w14:paraId="2EDB3836" w14:textId="2EFA3098" w:rsidR="009759C9" w:rsidRPr="00B21D46" w:rsidRDefault="009759C9" w:rsidP="009759C9">
      <w:pPr>
        <w:spacing w:after="0" w:line="240" w:lineRule="auto"/>
        <w:jc w:val="both"/>
        <w:rPr>
          <w:rFonts w:ascii="Times New Roman" w:hAnsi="Times New Roman" w:cs="Times New Roman"/>
          <w:sz w:val="24"/>
          <w:szCs w:val="24"/>
        </w:rPr>
      </w:pPr>
      <w:r w:rsidRPr="00B21D46">
        <w:rPr>
          <w:rFonts w:ascii="Times New Roman" w:hAnsi="Times New Roman" w:cs="Times New Roman"/>
          <w:sz w:val="24"/>
          <w:szCs w:val="24"/>
        </w:rPr>
        <w:t>Direktiivi artiklist 4 punktist 26 tulenev mõiste „</w:t>
      </w:r>
      <w:r w:rsidR="00575458">
        <w:rPr>
          <w:rFonts w:ascii="Times New Roman" w:hAnsi="Times New Roman" w:cs="Times New Roman"/>
          <w:sz w:val="24"/>
          <w:szCs w:val="24"/>
        </w:rPr>
        <w:t>r</w:t>
      </w:r>
      <w:r w:rsidRPr="00B21D46">
        <w:rPr>
          <w:rFonts w:ascii="Times New Roman" w:hAnsi="Times New Roman" w:cs="Times New Roman"/>
          <w:sz w:val="24"/>
          <w:szCs w:val="24"/>
        </w:rPr>
        <w:t xml:space="preserve">uumiline </w:t>
      </w:r>
      <w:proofErr w:type="spellStart"/>
      <w:r w:rsidRPr="00B21D46">
        <w:rPr>
          <w:rFonts w:ascii="Times New Roman" w:hAnsi="Times New Roman" w:cs="Times New Roman"/>
          <w:sz w:val="24"/>
          <w:szCs w:val="24"/>
        </w:rPr>
        <w:t>esindavus</w:t>
      </w:r>
      <w:proofErr w:type="spellEnd"/>
      <w:r w:rsidRPr="00B21D46">
        <w:rPr>
          <w:rFonts w:ascii="Times New Roman" w:hAnsi="Times New Roman" w:cs="Times New Roman"/>
          <w:sz w:val="24"/>
          <w:szCs w:val="24"/>
        </w:rPr>
        <w:t>“ tähendab, et konkreetne mõõtepunkt või proovivõtukoht ei anna teavet ainult selle täpse asukoha kohta, vaid iseloomustab ka ümbritsevat piirkonda. See on oluline seire usaldusväärsuse seisukohalt, sest ühe mõõtepunkti tulemusi kasutatakse sageli laiema ala õhukvaliteedi hindamiseks.</w:t>
      </w:r>
    </w:p>
    <w:p w14:paraId="2B0840FE" w14:textId="77777777" w:rsidR="009759C9" w:rsidRPr="00B21D46" w:rsidRDefault="009759C9" w:rsidP="009759C9">
      <w:pPr>
        <w:spacing w:after="0" w:line="240" w:lineRule="auto"/>
        <w:jc w:val="both"/>
        <w:rPr>
          <w:rFonts w:ascii="Times New Roman" w:hAnsi="Times New Roman" w:cs="Times New Roman"/>
          <w:sz w:val="24"/>
          <w:szCs w:val="24"/>
        </w:rPr>
      </w:pPr>
      <w:r w:rsidRPr="00B21D46">
        <w:rPr>
          <w:rFonts w:ascii="Times New Roman" w:hAnsi="Times New Roman" w:cs="Times New Roman"/>
          <w:sz w:val="24"/>
          <w:szCs w:val="24"/>
        </w:rPr>
        <w:t xml:space="preserve">Kui räägitakse ruumilisest </w:t>
      </w:r>
      <w:proofErr w:type="spellStart"/>
      <w:r w:rsidRPr="00B21D46">
        <w:rPr>
          <w:rFonts w:ascii="Times New Roman" w:hAnsi="Times New Roman" w:cs="Times New Roman"/>
          <w:sz w:val="24"/>
          <w:szCs w:val="24"/>
        </w:rPr>
        <w:t>esindavusest</w:t>
      </w:r>
      <w:proofErr w:type="spellEnd"/>
      <w:r w:rsidRPr="00B21D46">
        <w:rPr>
          <w:rFonts w:ascii="Times New Roman" w:hAnsi="Times New Roman" w:cs="Times New Roman"/>
          <w:sz w:val="24"/>
          <w:szCs w:val="24"/>
        </w:rPr>
        <w:t>, peetakse silmas, et proovivõtukohas mõõdetud õhukvaliteedi näitajad on sarnased samas piirkonnas valitsevatele tingimustele. Erinevused võivad esineda, kuid need ei tohi ületada ette kindlaks määratud lubatud hälvet. Nii tagatakse, et seireandmed kajastavad tegelikku olukorda laiemas ruumilises ulatuses, mitte ainult väga kitsalt mõõtepunktis.</w:t>
      </w:r>
    </w:p>
    <w:p w14:paraId="76B20DC9" w14:textId="77777777" w:rsidR="009759C9" w:rsidRPr="009759C9" w:rsidRDefault="009759C9" w:rsidP="009759C9">
      <w:pPr>
        <w:spacing w:after="0" w:line="240" w:lineRule="auto"/>
        <w:jc w:val="both"/>
        <w:rPr>
          <w:rFonts w:ascii="Times New Roman" w:hAnsi="Times New Roman" w:cs="Times New Roman"/>
          <w:sz w:val="24"/>
          <w:szCs w:val="24"/>
        </w:rPr>
      </w:pPr>
      <w:r w:rsidRPr="00B21D46">
        <w:rPr>
          <w:rFonts w:ascii="Times New Roman" w:hAnsi="Times New Roman" w:cs="Times New Roman"/>
          <w:sz w:val="24"/>
          <w:szCs w:val="24"/>
        </w:rPr>
        <w:t>Lihtsustatult võib seda selgitada näiteks järgmiselt: kui õhukvaliteeti mõõdetakse Tallinna kesklinna seirejaamas, siis on tulemused esinduslikud kogu kesklinna piirkonna kohta, mitte ainult selle konkreetse tänava kohta. Samamoodi, kui mõõtmisi tehakse maapiirkonna jaamas, peab see kajastama laiemalt ümbritsevat maastikku, mitte üksnes jaama vahetut ümbrust.</w:t>
      </w:r>
    </w:p>
    <w:p w14:paraId="788CC30A" w14:textId="77777777" w:rsidR="001727E1" w:rsidRPr="007C2D81" w:rsidRDefault="001727E1" w:rsidP="007C2D81">
      <w:pPr>
        <w:spacing w:after="0" w:line="240" w:lineRule="auto"/>
        <w:jc w:val="both"/>
        <w:rPr>
          <w:rFonts w:ascii="Times New Roman" w:hAnsi="Times New Roman" w:cs="Times New Roman"/>
          <w:sz w:val="24"/>
          <w:szCs w:val="24"/>
        </w:rPr>
      </w:pPr>
    </w:p>
    <w:p w14:paraId="728BF6B4" w14:textId="30C98C47" w:rsidR="008B5596" w:rsidRPr="007C2D81" w:rsidRDefault="008B5596" w:rsidP="00A66A4E">
      <w:pPr>
        <w:spacing w:after="0" w:line="240" w:lineRule="auto"/>
        <w:jc w:val="both"/>
        <w:rPr>
          <w:rFonts w:ascii="Times New Roman" w:hAnsi="Times New Roman" w:cs="Times New Roman"/>
          <w:b/>
          <w:bCs/>
          <w:sz w:val="24"/>
          <w:szCs w:val="24"/>
        </w:rPr>
      </w:pPr>
      <w:r w:rsidRPr="007C2D81">
        <w:rPr>
          <w:rFonts w:ascii="Times New Roman" w:hAnsi="Times New Roman" w:cs="Times New Roman"/>
          <w:sz w:val="24"/>
          <w:szCs w:val="24"/>
        </w:rPr>
        <w:lastRenderedPageBreak/>
        <w:t xml:space="preserve">Et edendada teaduslikult põhjendatud ning ühtlustatud õhukvaliteedi </w:t>
      </w:r>
      <w:r w:rsidR="00FA2062">
        <w:rPr>
          <w:rFonts w:ascii="Times New Roman" w:hAnsi="Times New Roman" w:cs="Times New Roman"/>
          <w:sz w:val="24"/>
          <w:szCs w:val="24"/>
        </w:rPr>
        <w:t>arvutusliku hindamise</w:t>
      </w:r>
      <w:r w:rsidRPr="007C2D81">
        <w:rPr>
          <w:rFonts w:ascii="Times New Roman" w:hAnsi="Times New Roman" w:cs="Times New Roman"/>
          <w:sz w:val="24"/>
          <w:szCs w:val="24"/>
        </w:rPr>
        <w:t xml:space="preserve"> meetod</w:t>
      </w:r>
      <w:r w:rsidR="001727E1" w:rsidRPr="007C2D81">
        <w:rPr>
          <w:rFonts w:ascii="Times New Roman" w:hAnsi="Times New Roman" w:cs="Times New Roman"/>
          <w:sz w:val="24"/>
          <w:szCs w:val="24"/>
        </w:rPr>
        <w:t>eid</w:t>
      </w:r>
      <w:r w:rsidRPr="007C2D81">
        <w:rPr>
          <w:rFonts w:ascii="Times New Roman" w:hAnsi="Times New Roman" w:cs="Times New Roman"/>
          <w:sz w:val="24"/>
          <w:szCs w:val="24"/>
        </w:rPr>
        <w:t xml:space="preserve"> </w:t>
      </w:r>
      <w:r w:rsidR="001727E1" w:rsidRPr="007C2D81">
        <w:rPr>
          <w:rFonts w:ascii="Times New Roman" w:hAnsi="Times New Roman" w:cs="Times New Roman"/>
          <w:sz w:val="24"/>
          <w:szCs w:val="24"/>
        </w:rPr>
        <w:t xml:space="preserve">ja toetada nende </w:t>
      </w:r>
      <w:r w:rsidRPr="007C2D81">
        <w:rPr>
          <w:rFonts w:ascii="Times New Roman" w:hAnsi="Times New Roman" w:cs="Times New Roman"/>
          <w:sz w:val="24"/>
          <w:szCs w:val="24"/>
        </w:rPr>
        <w:t>kasutamist pädevate asutuste poolt, tagavad volitatud referent</w:t>
      </w:r>
      <w:r w:rsidR="00E471D4">
        <w:rPr>
          <w:rFonts w:ascii="Times New Roman" w:hAnsi="Times New Roman" w:cs="Times New Roman"/>
          <w:sz w:val="24"/>
          <w:szCs w:val="24"/>
        </w:rPr>
        <w:t>s</w:t>
      </w:r>
      <w:r w:rsidRPr="007C2D81">
        <w:rPr>
          <w:rFonts w:ascii="Times New Roman" w:hAnsi="Times New Roman" w:cs="Times New Roman"/>
          <w:sz w:val="24"/>
          <w:szCs w:val="24"/>
        </w:rPr>
        <w:t xml:space="preserve">laborid, et </w:t>
      </w:r>
      <w:r w:rsidR="00E471D4">
        <w:rPr>
          <w:rFonts w:ascii="Times New Roman" w:hAnsi="Times New Roman" w:cs="Times New Roman"/>
          <w:sz w:val="24"/>
          <w:szCs w:val="24"/>
        </w:rPr>
        <w:t>nad</w:t>
      </w:r>
      <w:r w:rsidRPr="007C2D81">
        <w:rPr>
          <w:rFonts w:ascii="Times New Roman" w:hAnsi="Times New Roman" w:cs="Times New Roman"/>
          <w:sz w:val="24"/>
          <w:szCs w:val="24"/>
        </w:rPr>
        <w:t xml:space="preserve"> osalevad Euroopa Komisjoni Teadusuuringute </w:t>
      </w:r>
      <w:proofErr w:type="spellStart"/>
      <w:r w:rsidRPr="007C2D81">
        <w:rPr>
          <w:rFonts w:ascii="Times New Roman" w:hAnsi="Times New Roman" w:cs="Times New Roman"/>
          <w:sz w:val="24"/>
          <w:szCs w:val="24"/>
        </w:rPr>
        <w:t>Ühiskeskuse</w:t>
      </w:r>
      <w:proofErr w:type="spellEnd"/>
      <w:r w:rsidRPr="007C2D81">
        <w:rPr>
          <w:rFonts w:ascii="Times New Roman" w:hAnsi="Times New Roman" w:cs="Times New Roman"/>
          <w:sz w:val="24"/>
          <w:szCs w:val="24"/>
        </w:rPr>
        <w:t xml:space="preserve"> loodud Euroopa õhukvaliteedi </w:t>
      </w:r>
      <w:r w:rsidR="00FA2062">
        <w:rPr>
          <w:rFonts w:ascii="Times New Roman" w:hAnsi="Times New Roman" w:cs="Times New Roman"/>
          <w:sz w:val="24"/>
          <w:szCs w:val="24"/>
        </w:rPr>
        <w:t xml:space="preserve">arvutusliku hindamise </w:t>
      </w:r>
      <w:r w:rsidRPr="007C2D81">
        <w:rPr>
          <w:rFonts w:ascii="Times New Roman" w:hAnsi="Times New Roman" w:cs="Times New Roman"/>
          <w:sz w:val="24"/>
          <w:szCs w:val="24"/>
        </w:rPr>
        <w:t xml:space="preserve">võrgustikus. Õhukvaliteedi </w:t>
      </w:r>
      <w:r w:rsidR="00FA2062">
        <w:rPr>
          <w:rFonts w:ascii="Times New Roman" w:hAnsi="Times New Roman" w:cs="Times New Roman"/>
          <w:sz w:val="24"/>
          <w:szCs w:val="24"/>
        </w:rPr>
        <w:t>arvutusliku hindamise</w:t>
      </w:r>
      <w:r w:rsidR="00FA2062" w:rsidRPr="007C2D81">
        <w:rPr>
          <w:rFonts w:ascii="Times New Roman" w:hAnsi="Times New Roman" w:cs="Times New Roman"/>
          <w:sz w:val="24"/>
          <w:szCs w:val="24"/>
        </w:rPr>
        <w:t xml:space="preserve"> </w:t>
      </w:r>
      <w:r w:rsidRPr="007C2D81">
        <w:rPr>
          <w:rFonts w:ascii="Times New Roman" w:hAnsi="Times New Roman" w:cs="Times New Roman"/>
          <w:sz w:val="24"/>
          <w:szCs w:val="24"/>
        </w:rPr>
        <w:t>rakendustes võetakse kasutusele parimad kättesaadavad tavad, mis on kindlaks määratud teadusliku konsensuse alusel ja mille eesmärk on täita E</w:t>
      </w:r>
      <w:r w:rsidR="004378A2">
        <w:rPr>
          <w:rFonts w:ascii="Times New Roman" w:hAnsi="Times New Roman" w:cs="Times New Roman"/>
          <w:sz w:val="24"/>
          <w:szCs w:val="24"/>
        </w:rPr>
        <w:t>Li</w:t>
      </w:r>
      <w:r w:rsidRPr="007C2D81">
        <w:rPr>
          <w:rFonts w:ascii="Times New Roman" w:hAnsi="Times New Roman" w:cs="Times New Roman"/>
          <w:sz w:val="24"/>
          <w:szCs w:val="24"/>
        </w:rPr>
        <w:t xml:space="preserve"> õigusaktidest tulenevaid nõudeid, säilitades samas paindlikkuse mudelite kohandamiseks üksikjuhtudel. M</w:t>
      </w:r>
      <w:r w:rsidR="00473A63" w:rsidRPr="007C2D81">
        <w:rPr>
          <w:rFonts w:ascii="Times New Roman" w:hAnsi="Times New Roman" w:cs="Times New Roman"/>
          <w:sz w:val="24"/>
          <w:szCs w:val="24"/>
        </w:rPr>
        <w:t>u</w:t>
      </w:r>
      <w:r w:rsidRPr="007C2D81">
        <w:rPr>
          <w:rFonts w:ascii="Times New Roman" w:hAnsi="Times New Roman" w:cs="Times New Roman"/>
          <w:sz w:val="24"/>
          <w:szCs w:val="24"/>
        </w:rPr>
        <w:t>deli</w:t>
      </w:r>
      <w:r w:rsidR="00473A63" w:rsidRPr="007C2D81">
        <w:rPr>
          <w:rFonts w:ascii="Times New Roman" w:hAnsi="Times New Roman" w:cs="Times New Roman"/>
          <w:sz w:val="24"/>
          <w:szCs w:val="24"/>
        </w:rPr>
        <w:t>t</w:t>
      </w:r>
      <w:r w:rsidRPr="007C2D81">
        <w:rPr>
          <w:rFonts w:ascii="Times New Roman" w:hAnsi="Times New Roman" w:cs="Times New Roman"/>
          <w:sz w:val="24"/>
          <w:szCs w:val="24"/>
        </w:rPr>
        <w:t xml:space="preserve">e kvaliteeti kontrollitakse ja täiustatakse korrapäraselt Teadusuuringute </w:t>
      </w:r>
      <w:proofErr w:type="spellStart"/>
      <w:r w:rsidRPr="007C2D81">
        <w:rPr>
          <w:rFonts w:ascii="Times New Roman" w:hAnsi="Times New Roman" w:cs="Times New Roman"/>
          <w:sz w:val="24"/>
          <w:szCs w:val="24"/>
        </w:rPr>
        <w:t>Ühiskeskuse</w:t>
      </w:r>
      <w:proofErr w:type="spellEnd"/>
      <w:r w:rsidRPr="007C2D81">
        <w:rPr>
          <w:rFonts w:ascii="Times New Roman" w:hAnsi="Times New Roman" w:cs="Times New Roman"/>
          <w:sz w:val="24"/>
          <w:szCs w:val="24"/>
        </w:rPr>
        <w:t xml:space="preserve"> korraldatud võrdlusmõõtmiste abil. Lisaks vastutab Euroopa õhukvaliteedi modelleerimise võrgustik selle eest, et modelleerimise määramatuste maksimaalsed suhtarvud vaadatakse </w:t>
      </w:r>
      <w:r w:rsidR="001727E1" w:rsidRPr="007C2D81">
        <w:rPr>
          <w:rFonts w:ascii="Times New Roman" w:hAnsi="Times New Roman" w:cs="Times New Roman"/>
          <w:sz w:val="24"/>
          <w:szCs w:val="24"/>
        </w:rPr>
        <w:t>korrapäraselt</w:t>
      </w:r>
      <w:r w:rsidRPr="007C2D81">
        <w:rPr>
          <w:rFonts w:ascii="Times New Roman" w:hAnsi="Times New Roman" w:cs="Times New Roman"/>
          <w:sz w:val="24"/>
          <w:szCs w:val="24"/>
        </w:rPr>
        <w:t>, vähemalt iga viie aasta järel läbi ning esitatakse</w:t>
      </w:r>
      <w:r w:rsidR="008A6610" w:rsidRPr="007C2D81">
        <w:rPr>
          <w:rFonts w:ascii="Times New Roman" w:hAnsi="Times New Roman" w:cs="Times New Roman"/>
          <w:sz w:val="24"/>
          <w:szCs w:val="24"/>
        </w:rPr>
        <w:t xml:space="preserve"> Euroopa</w:t>
      </w:r>
      <w:r w:rsidRPr="007C2D81">
        <w:rPr>
          <w:rFonts w:ascii="Times New Roman" w:hAnsi="Times New Roman" w:cs="Times New Roman"/>
          <w:sz w:val="24"/>
          <w:szCs w:val="24"/>
        </w:rPr>
        <w:t xml:space="preserve"> </w:t>
      </w:r>
      <w:r w:rsidR="008A6610" w:rsidRPr="007C2D81">
        <w:rPr>
          <w:rFonts w:ascii="Times New Roman" w:hAnsi="Times New Roman" w:cs="Times New Roman"/>
          <w:sz w:val="24"/>
          <w:szCs w:val="24"/>
        </w:rPr>
        <w:t>K</w:t>
      </w:r>
      <w:r w:rsidRPr="007C2D81">
        <w:rPr>
          <w:rFonts w:ascii="Times New Roman" w:hAnsi="Times New Roman" w:cs="Times New Roman"/>
          <w:sz w:val="24"/>
          <w:szCs w:val="24"/>
        </w:rPr>
        <w:t>omisjonile ettepanekud vajalike muudatuste tegemiseks</w:t>
      </w:r>
      <w:r w:rsidRPr="007C2D81">
        <w:rPr>
          <w:rFonts w:ascii="Times New Roman" w:hAnsi="Times New Roman" w:cs="Times New Roman"/>
          <w:b/>
          <w:bCs/>
          <w:sz w:val="24"/>
          <w:szCs w:val="24"/>
        </w:rPr>
        <w:t>.</w:t>
      </w:r>
    </w:p>
    <w:p w14:paraId="4E55DDC0" w14:textId="36B114FC" w:rsidR="008B5596" w:rsidRPr="007C2D81" w:rsidRDefault="002A693F" w:rsidP="00A66A4E">
      <w:pPr>
        <w:spacing w:after="0" w:line="240" w:lineRule="auto"/>
        <w:jc w:val="both"/>
        <w:rPr>
          <w:rFonts w:ascii="Times New Roman" w:hAnsi="Times New Roman" w:cs="Times New Roman"/>
          <w:sz w:val="24"/>
          <w:szCs w:val="24"/>
        </w:rPr>
      </w:pPr>
      <w:proofErr w:type="spellStart"/>
      <w:r w:rsidRPr="007C2D81">
        <w:rPr>
          <w:rFonts w:ascii="Times New Roman" w:hAnsi="Times New Roman" w:cs="Times New Roman"/>
          <w:sz w:val="24"/>
          <w:szCs w:val="24"/>
        </w:rPr>
        <w:t>E</w:t>
      </w:r>
      <w:r w:rsidR="004378A2">
        <w:rPr>
          <w:rFonts w:ascii="Times New Roman" w:hAnsi="Times New Roman" w:cs="Times New Roman"/>
          <w:sz w:val="24"/>
          <w:szCs w:val="24"/>
        </w:rPr>
        <w:t>KUKil</w:t>
      </w:r>
      <w:proofErr w:type="spellEnd"/>
      <w:r w:rsidRPr="007C2D81">
        <w:rPr>
          <w:rFonts w:ascii="Times New Roman" w:hAnsi="Times New Roman" w:cs="Times New Roman"/>
          <w:sz w:val="24"/>
          <w:szCs w:val="24"/>
        </w:rPr>
        <w:t xml:space="preserve"> </w:t>
      </w:r>
      <w:r w:rsidR="008B5596" w:rsidRPr="007C2D81">
        <w:rPr>
          <w:rFonts w:ascii="Times New Roman" w:hAnsi="Times New Roman" w:cs="Times New Roman"/>
          <w:sz w:val="24"/>
          <w:szCs w:val="24"/>
        </w:rPr>
        <w:t xml:space="preserve">on juba pikaajaline koostöökogemus Euroopa õhukvaliteedi modelleerimise võrgustikuga ning </w:t>
      </w:r>
      <w:r w:rsidR="001727E1" w:rsidRPr="007C2D81">
        <w:rPr>
          <w:rFonts w:ascii="Times New Roman" w:hAnsi="Times New Roman" w:cs="Times New Roman"/>
          <w:sz w:val="24"/>
          <w:szCs w:val="24"/>
        </w:rPr>
        <w:t>lisa</w:t>
      </w:r>
      <w:r w:rsidR="008B5596" w:rsidRPr="007C2D81">
        <w:rPr>
          <w:rFonts w:ascii="Times New Roman" w:hAnsi="Times New Roman" w:cs="Times New Roman"/>
          <w:sz w:val="24"/>
          <w:szCs w:val="24"/>
        </w:rPr>
        <w:t>kulutusi modelleerimisalane koostöö kaasa ei too</w:t>
      </w:r>
      <w:r w:rsidR="00FE2A0F">
        <w:rPr>
          <w:rFonts w:ascii="Times New Roman" w:hAnsi="Times New Roman" w:cs="Times New Roman"/>
          <w:sz w:val="24"/>
          <w:szCs w:val="24"/>
        </w:rPr>
        <w:t xml:space="preserve"> </w:t>
      </w:r>
      <w:r w:rsidR="00FE2A0F" w:rsidRPr="00554836">
        <w:rPr>
          <w:rFonts w:ascii="Times New Roman" w:hAnsi="Times New Roman" w:cs="Times New Roman"/>
          <w:sz w:val="24"/>
          <w:szCs w:val="24"/>
        </w:rPr>
        <w:t xml:space="preserve">ning võimalikud kulutused õhuseire portaali arendamisel kaetakse </w:t>
      </w:r>
      <w:r w:rsidR="00D0143A" w:rsidRPr="00554836">
        <w:rPr>
          <w:rFonts w:ascii="Times New Roman" w:hAnsi="Times New Roman" w:cs="Times New Roman"/>
          <w:sz w:val="24"/>
          <w:szCs w:val="24"/>
        </w:rPr>
        <w:t>olemasolevatest riigieelarvelistest</w:t>
      </w:r>
      <w:r w:rsidR="00FE2A0F" w:rsidRPr="00554836">
        <w:rPr>
          <w:rFonts w:ascii="Times New Roman" w:hAnsi="Times New Roman" w:cs="Times New Roman"/>
          <w:sz w:val="24"/>
          <w:szCs w:val="24"/>
        </w:rPr>
        <w:t xml:space="preserve"> vahenditest</w:t>
      </w:r>
      <w:r w:rsidR="008B5596" w:rsidRPr="00554836">
        <w:rPr>
          <w:rFonts w:ascii="Times New Roman" w:hAnsi="Times New Roman" w:cs="Times New Roman"/>
          <w:sz w:val="24"/>
          <w:szCs w:val="24"/>
        </w:rPr>
        <w:t>.</w:t>
      </w:r>
    </w:p>
    <w:p w14:paraId="0EAF2859" w14:textId="77777777" w:rsidR="001727E1" w:rsidRPr="007C2D81" w:rsidRDefault="001727E1" w:rsidP="007C2D81">
      <w:pPr>
        <w:spacing w:after="0" w:line="240" w:lineRule="auto"/>
        <w:jc w:val="both"/>
        <w:rPr>
          <w:rFonts w:ascii="Times New Roman" w:hAnsi="Times New Roman" w:cs="Times New Roman"/>
          <w:b/>
          <w:bCs/>
          <w:sz w:val="24"/>
          <w:szCs w:val="24"/>
        </w:rPr>
      </w:pPr>
    </w:p>
    <w:p w14:paraId="2B754D88" w14:textId="3B246C53" w:rsidR="00767EF9" w:rsidRPr="007C2D81" w:rsidRDefault="00767EF9"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b/>
          <w:bCs/>
          <w:sz w:val="24"/>
          <w:szCs w:val="24"/>
        </w:rPr>
        <w:t xml:space="preserve">Punktiga </w:t>
      </w:r>
      <w:r w:rsidR="003F0100">
        <w:rPr>
          <w:rFonts w:ascii="Times New Roman" w:hAnsi="Times New Roman" w:cs="Times New Roman"/>
          <w:b/>
          <w:bCs/>
          <w:sz w:val="24"/>
          <w:szCs w:val="24"/>
        </w:rPr>
        <w:t>1</w:t>
      </w:r>
      <w:r w:rsidR="00F0352C">
        <w:rPr>
          <w:rFonts w:ascii="Times New Roman" w:hAnsi="Times New Roman" w:cs="Times New Roman"/>
          <w:b/>
          <w:bCs/>
          <w:sz w:val="24"/>
          <w:szCs w:val="24"/>
        </w:rPr>
        <w:t>9</w:t>
      </w:r>
      <w:r w:rsidRPr="007C2D81">
        <w:rPr>
          <w:rFonts w:ascii="Times New Roman" w:hAnsi="Times New Roman" w:cs="Times New Roman"/>
          <w:sz w:val="24"/>
          <w:szCs w:val="24"/>
        </w:rPr>
        <w:t xml:space="preserve"> muudetakse </w:t>
      </w:r>
      <w:r w:rsidR="001727E1" w:rsidRPr="007C2D81">
        <w:rPr>
          <w:rFonts w:ascii="Times New Roman" w:hAnsi="Times New Roman" w:cs="Times New Roman"/>
          <w:sz w:val="24"/>
          <w:szCs w:val="24"/>
        </w:rPr>
        <w:t>§</w:t>
      </w:r>
      <w:r w:rsidRPr="007C2D81">
        <w:rPr>
          <w:rFonts w:ascii="Times New Roman" w:hAnsi="Times New Roman" w:cs="Times New Roman"/>
          <w:sz w:val="24"/>
          <w:szCs w:val="24"/>
        </w:rPr>
        <w:t xml:space="preserve"> 41 pealkiri ja sisu, et viia see vastavusse direktiivi </w:t>
      </w:r>
      <w:r w:rsidR="000E2FB4" w:rsidRPr="007C2D81">
        <w:rPr>
          <w:rFonts w:ascii="Times New Roman" w:hAnsi="Times New Roman" w:cs="Times New Roman"/>
          <w:sz w:val="24"/>
          <w:szCs w:val="24"/>
        </w:rPr>
        <w:t>artikli</w:t>
      </w:r>
      <w:r w:rsidR="001727E1" w:rsidRPr="007C2D81">
        <w:rPr>
          <w:rFonts w:ascii="Times New Roman" w:hAnsi="Times New Roman" w:cs="Times New Roman"/>
          <w:sz w:val="24"/>
          <w:szCs w:val="24"/>
        </w:rPr>
        <w:t>ga</w:t>
      </w:r>
      <w:r w:rsidR="000E2FB4" w:rsidRPr="007C2D81">
        <w:rPr>
          <w:rFonts w:ascii="Times New Roman" w:hAnsi="Times New Roman" w:cs="Times New Roman"/>
          <w:sz w:val="24"/>
          <w:szCs w:val="24"/>
        </w:rPr>
        <w:t xml:space="preserve"> 7 ja lisa</w:t>
      </w:r>
      <w:r w:rsidR="001727E1" w:rsidRPr="007C2D81">
        <w:rPr>
          <w:rFonts w:ascii="Times New Roman" w:hAnsi="Times New Roman" w:cs="Times New Roman"/>
          <w:sz w:val="24"/>
          <w:szCs w:val="24"/>
        </w:rPr>
        <w:t>ga</w:t>
      </w:r>
      <w:r w:rsidR="000E2FB4" w:rsidRPr="007C2D81">
        <w:rPr>
          <w:rFonts w:ascii="Times New Roman" w:hAnsi="Times New Roman" w:cs="Times New Roman"/>
          <w:sz w:val="24"/>
          <w:szCs w:val="24"/>
        </w:rPr>
        <w:t xml:space="preserve"> II</w:t>
      </w:r>
      <w:r w:rsidRPr="007C2D81">
        <w:rPr>
          <w:rFonts w:ascii="Times New Roman" w:hAnsi="Times New Roman" w:cs="Times New Roman"/>
          <w:sz w:val="24"/>
          <w:szCs w:val="24"/>
        </w:rPr>
        <w:t>, mis sätestab ühe hindamispiiri kehti</w:t>
      </w:r>
      <w:r w:rsidR="001727E1" w:rsidRPr="007C2D81">
        <w:rPr>
          <w:rFonts w:ascii="Times New Roman" w:hAnsi="Times New Roman" w:cs="Times New Roman"/>
          <w:sz w:val="24"/>
          <w:szCs w:val="24"/>
        </w:rPr>
        <w:t>va</w:t>
      </w:r>
      <w:r w:rsidRPr="007C2D81">
        <w:rPr>
          <w:rFonts w:ascii="Times New Roman" w:hAnsi="Times New Roman" w:cs="Times New Roman"/>
          <w:sz w:val="24"/>
          <w:szCs w:val="24"/>
        </w:rPr>
        <w:t xml:space="preserve"> ülemise ja alumise hindamispiiri asemele.</w:t>
      </w:r>
    </w:p>
    <w:p w14:paraId="7FA408ED" w14:textId="1F11239D" w:rsidR="00DF0F13" w:rsidRDefault="00DF0F13" w:rsidP="007C2D81">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Muudatuse eesmärk on lihtsustada ja ühtlustada õhukvaliteedi hindamist kogu ELis. Ühtne hindamispiir vähendab varasema süsteemi keerukust ning aitab tagada, et seiret tehakse seal, kus see on vajalik</w:t>
      </w:r>
      <w:r w:rsidR="005F205C" w:rsidRPr="007C2D81">
        <w:rPr>
          <w:rFonts w:ascii="Times New Roman" w:hAnsi="Times New Roman" w:cs="Times New Roman"/>
          <w:sz w:val="24"/>
          <w:szCs w:val="24"/>
        </w:rPr>
        <w:t>.</w:t>
      </w:r>
      <w:r w:rsidRPr="007C2D81">
        <w:rPr>
          <w:rFonts w:ascii="Times New Roman" w:hAnsi="Times New Roman" w:cs="Times New Roman"/>
          <w:sz w:val="24"/>
          <w:szCs w:val="24"/>
        </w:rPr>
        <w:t xml:space="preserve"> </w:t>
      </w:r>
      <w:r w:rsidR="005F205C" w:rsidRPr="007C2D81">
        <w:rPr>
          <w:rFonts w:ascii="Times New Roman" w:hAnsi="Times New Roman" w:cs="Times New Roman"/>
          <w:sz w:val="24"/>
          <w:szCs w:val="24"/>
        </w:rPr>
        <w:t>M</w:t>
      </w:r>
      <w:r w:rsidRPr="007C2D81">
        <w:rPr>
          <w:rFonts w:ascii="Times New Roman" w:hAnsi="Times New Roman" w:cs="Times New Roman"/>
          <w:sz w:val="24"/>
          <w:szCs w:val="24"/>
        </w:rPr>
        <w:t>odelleerimise ja kaugseire meetodite areng võimal</w:t>
      </w:r>
      <w:r w:rsidR="005F205C" w:rsidRPr="007C2D81">
        <w:rPr>
          <w:rFonts w:ascii="Times New Roman" w:hAnsi="Times New Roman" w:cs="Times New Roman"/>
          <w:sz w:val="24"/>
          <w:szCs w:val="24"/>
        </w:rPr>
        <w:t>dab</w:t>
      </w:r>
      <w:r w:rsidRPr="007C2D81">
        <w:rPr>
          <w:rFonts w:ascii="Times New Roman" w:hAnsi="Times New Roman" w:cs="Times New Roman"/>
          <w:sz w:val="24"/>
          <w:szCs w:val="24"/>
        </w:rPr>
        <w:t xml:space="preserve"> saada täp</w:t>
      </w:r>
      <w:r w:rsidR="005F205C" w:rsidRPr="007C2D81">
        <w:rPr>
          <w:rFonts w:ascii="Times New Roman" w:hAnsi="Times New Roman" w:cs="Times New Roman"/>
          <w:sz w:val="24"/>
          <w:szCs w:val="24"/>
        </w:rPr>
        <w:t>s</w:t>
      </w:r>
      <w:r w:rsidRPr="007C2D81">
        <w:rPr>
          <w:rFonts w:ascii="Times New Roman" w:hAnsi="Times New Roman" w:cs="Times New Roman"/>
          <w:sz w:val="24"/>
          <w:szCs w:val="24"/>
        </w:rPr>
        <w:t>e ülevaa</w:t>
      </w:r>
      <w:r w:rsidR="008B0846">
        <w:rPr>
          <w:rFonts w:ascii="Times New Roman" w:hAnsi="Times New Roman" w:cs="Times New Roman"/>
          <w:sz w:val="24"/>
          <w:szCs w:val="24"/>
        </w:rPr>
        <w:t>t</w:t>
      </w:r>
      <w:r w:rsidRPr="007C2D81">
        <w:rPr>
          <w:rFonts w:ascii="Times New Roman" w:hAnsi="Times New Roman" w:cs="Times New Roman"/>
          <w:sz w:val="24"/>
          <w:szCs w:val="24"/>
        </w:rPr>
        <w:t xml:space="preserve">e ka ilma ulatusliku mõõtevõrguta, mistõttu suunatakse rohkem tähelepanu seire kvaliteedile, mitte üksnes selle olemasolule. Samuti loob uus süsteem õiglasema ja läbipaistvama raamistiku </w:t>
      </w:r>
      <w:r w:rsidR="008B0846">
        <w:rPr>
          <w:rFonts w:ascii="Times New Roman" w:hAnsi="Times New Roman" w:cs="Times New Roman"/>
          <w:sz w:val="24"/>
          <w:szCs w:val="24"/>
        </w:rPr>
        <w:t>ELi</w:t>
      </w:r>
      <w:r w:rsidRPr="007C2D81">
        <w:rPr>
          <w:rFonts w:ascii="Times New Roman" w:hAnsi="Times New Roman" w:cs="Times New Roman"/>
          <w:sz w:val="24"/>
          <w:szCs w:val="24"/>
        </w:rPr>
        <w:t xml:space="preserve"> liikmesriikidele, vältides võimalust alahinnata saastetasemeid pelgalt modelleerimise teel.</w:t>
      </w:r>
    </w:p>
    <w:p w14:paraId="12F4F1EE" w14:textId="77777777" w:rsidR="008B0846" w:rsidRPr="007C2D81" w:rsidRDefault="008B0846" w:rsidP="00A66A4E">
      <w:pPr>
        <w:spacing w:after="0" w:line="240" w:lineRule="auto"/>
        <w:jc w:val="both"/>
        <w:rPr>
          <w:rFonts w:ascii="Times New Roman" w:hAnsi="Times New Roman" w:cs="Times New Roman"/>
          <w:sz w:val="24"/>
          <w:szCs w:val="24"/>
        </w:rPr>
      </w:pPr>
    </w:p>
    <w:p w14:paraId="529BD5F0" w14:textId="7EC55995" w:rsidR="00FE2A0F" w:rsidRPr="0036429B" w:rsidRDefault="00DF0F13" w:rsidP="00FE2A0F">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Kui</w:t>
      </w:r>
      <w:r w:rsidR="00091A54" w:rsidRPr="007C2D81">
        <w:rPr>
          <w:rFonts w:ascii="Times New Roman" w:hAnsi="Times New Roman" w:cs="Times New Roman"/>
          <w:sz w:val="24"/>
          <w:szCs w:val="24"/>
        </w:rPr>
        <w:t xml:space="preserve"> riiklik keskkonnaseire tuvastab, et</w:t>
      </w:r>
      <w:r w:rsidRPr="007C2D81">
        <w:rPr>
          <w:rFonts w:ascii="Times New Roman" w:hAnsi="Times New Roman" w:cs="Times New Roman"/>
          <w:sz w:val="24"/>
          <w:szCs w:val="24"/>
        </w:rPr>
        <w:t xml:space="preserve"> saasteaine kontsentratsioon piirkonnas ületab hindamispiiri, tuleb</w:t>
      </w:r>
      <w:r w:rsidR="00FE2A0F">
        <w:rPr>
          <w:rFonts w:ascii="Times New Roman" w:hAnsi="Times New Roman" w:cs="Times New Roman"/>
          <w:sz w:val="24"/>
          <w:szCs w:val="24"/>
        </w:rPr>
        <w:t xml:space="preserve"> riiklikus seires</w:t>
      </w:r>
      <w:r w:rsidRPr="007C2D81">
        <w:rPr>
          <w:rFonts w:ascii="Times New Roman" w:hAnsi="Times New Roman" w:cs="Times New Roman"/>
          <w:sz w:val="24"/>
          <w:szCs w:val="24"/>
        </w:rPr>
        <w:t xml:space="preserve"> kasutada täpsemaid hindamismeetodeid ehk paikseid mõõtmisi</w:t>
      </w:r>
      <w:r w:rsidR="0019756E" w:rsidRPr="007C2D81">
        <w:rPr>
          <w:rFonts w:ascii="Times New Roman" w:hAnsi="Times New Roman" w:cs="Times New Roman"/>
          <w:sz w:val="24"/>
          <w:szCs w:val="24"/>
        </w:rPr>
        <w:t xml:space="preserve"> (seirejaam)</w:t>
      </w:r>
      <w:r w:rsidRPr="007C2D81">
        <w:rPr>
          <w:rFonts w:ascii="Times New Roman" w:hAnsi="Times New Roman" w:cs="Times New Roman"/>
          <w:sz w:val="24"/>
          <w:szCs w:val="24"/>
        </w:rPr>
        <w:t>. Kui kontsentratsioon jääb alla hindamispiiri, võib õhukvaliteeti hinnata pisteliste mõõtmiste</w:t>
      </w:r>
      <w:r w:rsidR="00A86742">
        <w:rPr>
          <w:rFonts w:ascii="Times New Roman" w:hAnsi="Times New Roman" w:cs="Times New Roman"/>
          <w:sz w:val="24"/>
          <w:szCs w:val="24"/>
        </w:rPr>
        <w:t>, arvutusliku hindamise</w:t>
      </w:r>
      <w:r w:rsidRPr="007C2D81">
        <w:rPr>
          <w:rFonts w:ascii="Times New Roman" w:hAnsi="Times New Roman" w:cs="Times New Roman"/>
          <w:sz w:val="24"/>
          <w:szCs w:val="24"/>
        </w:rPr>
        <w:t xml:space="preserve"> või nende kombinatsiooni abil. </w:t>
      </w:r>
      <w:r w:rsidR="00FE2A0F" w:rsidRPr="0036429B">
        <w:rPr>
          <w:rFonts w:ascii="Times New Roman" w:hAnsi="Times New Roman" w:cs="Times New Roman"/>
          <w:sz w:val="24"/>
          <w:szCs w:val="24"/>
        </w:rPr>
        <w:t xml:space="preserve">Hindamispiir </w:t>
      </w:r>
      <w:r w:rsidR="00FE2A0F">
        <w:rPr>
          <w:rFonts w:ascii="Times New Roman" w:hAnsi="Times New Roman" w:cs="Times New Roman"/>
          <w:sz w:val="24"/>
          <w:szCs w:val="24"/>
        </w:rPr>
        <w:t>on</w:t>
      </w:r>
      <w:r w:rsidR="00FE2A0F" w:rsidRPr="0036429B">
        <w:rPr>
          <w:rFonts w:ascii="Times New Roman" w:hAnsi="Times New Roman" w:cs="Times New Roman"/>
          <w:sz w:val="24"/>
          <w:szCs w:val="24"/>
        </w:rPr>
        <w:t xml:space="preserve"> tehniline seirekorralduse vahend, mis määrab kindlaks, millist liiki seiret riik peab konkreetses piirkonnas läbi viima.</w:t>
      </w:r>
      <w:r w:rsidR="00FE2A0F">
        <w:rPr>
          <w:rFonts w:ascii="Times New Roman" w:hAnsi="Times New Roman" w:cs="Times New Roman"/>
          <w:sz w:val="24"/>
          <w:szCs w:val="24"/>
        </w:rPr>
        <w:t xml:space="preserve"> </w:t>
      </w:r>
      <w:r w:rsidR="00FE2A0F" w:rsidRPr="0036429B">
        <w:rPr>
          <w:rFonts w:ascii="Times New Roman" w:hAnsi="Times New Roman" w:cs="Times New Roman"/>
          <w:sz w:val="24"/>
          <w:szCs w:val="24"/>
        </w:rPr>
        <w:t xml:space="preserve">Hindamispiir ei mõjuta ettevõtja kohustusi ega too kaasa investeerimisnõudeid. Ettevõtja kohustused ja võimalikud meetmed tulenevad üksnes õhukvaliteedi piir- ja sihtväärtustest, mitte hindamispiirist. </w:t>
      </w:r>
      <w:r w:rsidRPr="007C2D81">
        <w:rPr>
          <w:rFonts w:ascii="Times New Roman" w:hAnsi="Times New Roman" w:cs="Times New Roman"/>
          <w:sz w:val="24"/>
          <w:szCs w:val="24"/>
        </w:rPr>
        <w:t>Se</w:t>
      </w:r>
      <w:r w:rsidR="00FE2A0F">
        <w:rPr>
          <w:rFonts w:ascii="Times New Roman" w:hAnsi="Times New Roman" w:cs="Times New Roman"/>
          <w:sz w:val="24"/>
          <w:szCs w:val="24"/>
        </w:rPr>
        <w:t>lline</w:t>
      </w:r>
      <w:r w:rsidRPr="007C2D81">
        <w:rPr>
          <w:rFonts w:ascii="Times New Roman" w:hAnsi="Times New Roman" w:cs="Times New Roman"/>
          <w:sz w:val="24"/>
          <w:szCs w:val="24"/>
        </w:rPr>
        <w:t xml:space="preserve"> lähenemine võimaldab tõhusamalt suunata seireressursse piirkondadesse, kus saastetase on kõrgem, tagades samal ajal usaldusväärse õhukvaliteedi hindamise kogu ELis.</w:t>
      </w:r>
      <w:r w:rsidR="00FE2A0F">
        <w:rPr>
          <w:rFonts w:ascii="Times New Roman" w:hAnsi="Times New Roman" w:cs="Times New Roman"/>
          <w:sz w:val="24"/>
          <w:szCs w:val="24"/>
        </w:rPr>
        <w:t xml:space="preserve"> </w:t>
      </w:r>
    </w:p>
    <w:p w14:paraId="7751E16A" w14:textId="77777777" w:rsidR="005F205C" w:rsidRPr="007C2D81" w:rsidRDefault="005F205C" w:rsidP="007C2D81">
      <w:pPr>
        <w:spacing w:after="0" w:line="240" w:lineRule="auto"/>
        <w:jc w:val="both"/>
        <w:rPr>
          <w:rFonts w:ascii="Times New Roman" w:hAnsi="Times New Roman" w:cs="Times New Roman"/>
          <w:sz w:val="24"/>
          <w:szCs w:val="24"/>
        </w:rPr>
      </w:pPr>
    </w:p>
    <w:p w14:paraId="2960CDB8" w14:textId="31761F5D" w:rsidR="008F6095" w:rsidRPr="007C2D81" w:rsidRDefault="008F6095"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Õhukvaliteedi hindamist korraldab atmosfääriõhu kaitse seaduse § 30 l</w:t>
      </w:r>
      <w:r w:rsidR="005F205C" w:rsidRPr="007C2D81">
        <w:rPr>
          <w:rFonts w:ascii="Times New Roman" w:hAnsi="Times New Roman" w:cs="Times New Roman"/>
          <w:sz w:val="24"/>
          <w:szCs w:val="24"/>
        </w:rPr>
        <w:t>õike</w:t>
      </w:r>
      <w:r w:rsidRPr="007C2D81">
        <w:rPr>
          <w:rFonts w:ascii="Times New Roman" w:hAnsi="Times New Roman" w:cs="Times New Roman"/>
          <w:sz w:val="24"/>
          <w:szCs w:val="24"/>
        </w:rPr>
        <w:t xml:space="preserve"> 5</w:t>
      </w:r>
      <w:r w:rsidRPr="007C2D81">
        <w:rPr>
          <w:rFonts w:ascii="Times New Roman" w:hAnsi="Times New Roman" w:cs="Times New Roman"/>
          <w:sz w:val="24"/>
          <w:szCs w:val="24"/>
          <w:vertAlign w:val="superscript"/>
        </w:rPr>
        <w:t>1</w:t>
      </w:r>
      <w:r w:rsidRPr="007C2D81">
        <w:rPr>
          <w:rFonts w:ascii="Times New Roman" w:hAnsi="Times New Roman" w:cs="Times New Roman"/>
          <w:sz w:val="24"/>
          <w:szCs w:val="24"/>
        </w:rPr>
        <w:t xml:space="preserve"> alusel määratud referentslabor, </w:t>
      </w:r>
      <w:r w:rsidR="005F205C" w:rsidRPr="007C2D81">
        <w:rPr>
          <w:rFonts w:ascii="Times New Roman" w:hAnsi="Times New Roman" w:cs="Times New Roman"/>
          <w:sz w:val="24"/>
          <w:szCs w:val="24"/>
        </w:rPr>
        <w:t>mille</w:t>
      </w:r>
      <w:r w:rsidRPr="007C2D81">
        <w:rPr>
          <w:rFonts w:ascii="Times New Roman" w:hAnsi="Times New Roman" w:cs="Times New Roman"/>
          <w:sz w:val="24"/>
          <w:szCs w:val="24"/>
        </w:rPr>
        <w:t xml:space="preserve"> ülesanne on ka tagada, et Eesti seirevõrgustik vastaks nii Euroopa Liidu nõuetele kui oleks </w:t>
      </w:r>
      <w:r w:rsidR="005F205C" w:rsidRPr="007C2D81">
        <w:rPr>
          <w:rFonts w:ascii="Times New Roman" w:hAnsi="Times New Roman" w:cs="Times New Roman"/>
          <w:sz w:val="24"/>
          <w:szCs w:val="24"/>
        </w:rPr>
        <w:t xml:space="preserve">ka </w:t>
      </w:r>
      <w:r w:rsidRPr="007C2D81">
        <w:rPr>
          <w:rFonts w:ascii="Times New Roman" w:hAnsi="Times New Roman" w:cs="Times New Roman"/>
          <w:sz w:val="24"/>
          <w:szCs w:val="24"/>
        </w:rPr>
        <w:t>esinduslik</w:t>
      </w:r>
      <w:r w:rsidR="005F205C" w:rsidRPr="007C2D81">
        <w:rPr>
          <w:rFonts w:ascii="Times New Roman" w:hAnsi="Times New Roman" w:cs="Times New Roman"/>
          <w:sz w:val="24"/>
          <w:szCs w:val="24"/>
        </w:rPr>
        <w:t>, et</w:t>
      </w:r>
      <w:r w:rsidRPr="007C2D81">
        <w:rPr>
          <w:rFonts w:ascii="Times New Roman" w:hAnsi="Times New Roman" w:cs="Times New Roman"/>
          <w:sz w:val="24"/>
          <w:szCs w:val="24"/>
        </w:rPr>
        <w:t xml:space="preserve"> taga</w:t>
      </w:r>
      <w:r w:rsidR="005F205C" w:rsidRPr="007C2D81">
        <w:rPr>
          <w:rFonts w:ascii="Times New Roman" w:hAnsi="Times New Roman" w:cs="Times New Roman"/>
          <w:sz w:val="24"/>
          <w:szCs w:val="24"/>
        </w:rPr>
        <w:t>da</w:t>
      </w:r>
      <w:r w:rsidRPr="007C2D81">
        <w:rPr>
          <w:rFonts w:ascii="Times New Roman" w:hAnsi="Times New Roman" w:cs="Times New Roman"/>
          <w:sz w:val="24"/>
          <w:szCs w:val="24"/>
        </w:rPr>
        <w:t xml:space="preserve"> kvaliteet</w:t>
      </w:r>
      <w:r w:rsidR="005F205C" w:rsidRPr="007C2D81">
        <w:rPr>
          <w:rFonts w:ascii="Times New Roman" w:hAnsi="Times New Roman" w:cs="Times New Roman"/>
          <w:sz w:val="24"/>
          <w:szCs w:val="24"/>
        </w:rPr>
        <w:t>ne</w:t>
      </w:r>
      <w:r w:rsidRPr="007C2D81">
        <w:rPr>
          <w:rFonts w:ascii="Times New Roman" w:hAnsi="Times New Roman" w:cs="Times New Roman"/>
          <w:sz w:val="24"/>
          <w:szCs w:val="24"/>
        </w:rPr>
        <w:t xml:space="preserve"> seireandmestik õhusaaste tervisemõjude hindamiseks. </w:t>
      </w:r>
      <w:r w:rsidR="005E6629" w:rsidRPr="007C2D81">
        <w:rPr>
          <w:rFonts w:ascii="Times New Roman" w:hAnsi="Times New Roman" w:cs="Times New Roman"/>
          <w:sz w:val="24"/>
          <w:szCs w:val="24"/>
        </w:rPr>
        <w:t xml:space="preserve">Eestis täidab referentslabori ülesandeid </w:t>
      </w:r>
      <w:r w:rsidR="002A693F" w:rsidRPr="007C2D81">
        <w:rPr>
          <w:rFonts w:ascii="Times New Roman" w:hAnsi="Times New Roman" w:cs="Times New Roman"/>
          <w:sz w:val="24"/>
          <w:szCs w:val="24"/>
        </w:rPr>
        <w:t>E</w:t>
      </w:r>
      <w:r w:rsidR="008B0846">
        <w:rPr>
          <w:rFonts w:ascii="Times New Roman" w:hAnsi="Times New Roman" w:cs="Times New Roman"/>
          <w:sz w:val="24"/>
          <w:szCs w:val="24"/>
        </w:rPr>
        <w:t>KUK</w:t>
      </w:r>
      <w:r w:rsidR="00FB772B" w:rsidRPr="007C2D81">
        <w:rPr>
          <w:rFonts w:ascii="Times New Roman" w:hAnsi="Times New Roman" w:cs="Times New Roman"/>
          <w:sz w:val="24"/>
          <w:szCs w:val="24"/>
        </w:rPr>
        <w:t>.</w:t>
      </w:r>
    </w:p>
    <w:p w14:paraId="53E01A88" w14:textId="77777777" w:rsidR="005F205C" w:rsidRPr="007C2D81" w:rsidRDefault="005F205C" w:rsidP="007C2D81">
      <w:pPr>
        <w:spacing w:after="0" w:line="240" w:lineRule="auto"/>
        <w:jc w:val="both"/>
        <w:rPr>
          <w:rFonts w:ascii="Times New Roman" w:hAnsi="Times New Roman" w:cs="Times New Roman"/>
          <w:sz w:val="24"/>
          <w:szCs w:val="24"/>
        </w:rPr>
      </w:pPr>
    </w:p>
    <w:p w14:paraId="34054956" w14:textId="6C03B0CD" w:rsidR="006E460E" w:rsidRPr="007C2D81" w:rsidRDefault="00FB772B"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Aastate 2020</w:t>
      </w:r>
      <w:r w:rsidR="005F205C" w:rsidRPr="007C2D81">
        <w:rPr>
          <w:rFonts w:ascii="Times New Roman" w:hAnsi="Times New Roman" w:cs="Times New Roman"/>
          <w:sz w:val="24"/>
          <w:szCs w:val="24"/>
        </w:rPr>
        <w:t>–</w:t>
      </w:r>
      <w:r w:rsidRPr="007C2D81">
        <w:rPr>
          <w:rFonts w:ascii="Times New Roman" w:hAnsi="Times New Roman" w:cs="Times New Roman"/>
          <w:sz w:val="24"/>
          <w:szCs w:val="24"/>
        </w:rPr>
        <w:t xml:space="preserve">2024 seiretulemuste järgi ületatakse uusi </w:t>
      </w:r>
      <w:r w:rsidR="00A75A6C" w:rsidRPr="007C2D81">
        <w:rPr>
          <w:rFonts w:ascii="Times New Roman" w:hAnsi="Times New Roman" w:cs="Times New Roman"/>
          <w:sz w:val="24"/>
          <w:szCs w:val="24"/>
        </w:rPr>
        <w:t>NO</w:t>
      </w:r>
      <w:r w:rsidR="00A75A6C" w:rsidRPr="007C2D81">
        <w:rPr>
          <w:rFonts w:ascii="Times New Roman" w:hAnsi="Times New Roman" w:cs="Times New Roman"/>
          <w:sz w:val="24"/>
          <w:szCs w:val="24"/>
          <w:vertAlign w:val="subscript"/>
        </w:rPr>
        <w:t>2</w:t>
      </w:r>
      <w:r w:rsidR="00A75A6C" w:rsidRPr="007C2D81">
        <w:rPr>
          <w:rFonts w:ascii="Times New Roman" w:hAnsi="Times New Roman" w:cs="Times New Roman"/>
          <w:sz w:val="24"/>
          <w:szCs w:val="24"/>
        </w:rPr>
        <w:t xml:space="preserve"> </w:t>
      </w:r>
      <w:r w:rsidRPr="007C2D81">
        <w:rPr>
          <w:rFonts w:ascii="Times New Roman" w:hAnsi="Times New Roman" w:cs="Times New Roman"/>
          <w:sz w:val="24"/>
          <w:szCs w:val="24"/>
        </w:rPr>
        <w:t>hindamispiire Tallinnas Kesklinna seirejaamas, PM</w:t>
      </w:r>
      <w:r w:rsidRPr="007C2D81">
        <w:rPr>
          <w:rFonts w:ascii="Times New Roman" w:hAnsi="Times New Roman" w:cs="Times New Roman"/>
          <w:sz w:val="24"/>
          <w:szCs w:val="24"/>
          <w:vertAlign w:val="subscript"/>
        </w:rPr>
        <w:t>10</w:t>
      </w:r>
      <w:r w:rsidRPr="007C2D81">
        <w:rPr>
          <w:rFonts w:ascii="Times New Roman" w:hAnsi="Times New Roman" w:cs="Times New Roman"/>
          <w:sz w:val="24"/>
          <w:szCs w:val="24"/>
        </w:rPr>
        <w:t xml:space="preserve"> </w:t>
      </w:r>
      <w:r w:rsidR="005F205C" w:rsidRPr="007C2D81">
        <w:rPr>
          <w:rFonts w:ascii="Times New Roman" w:hAnsi="Times New Roman" w:cs="Times New Roman"/>
          <w:sz w:val="24"/>
          <w:szCs w:val="24"/>
        </w:rPr>
        <w:t>puhul</w:t>
      </w:r>
      <w:r w:rsidRPr="007C2D81">
        <w:rPr>
          <w:rFonts w:ascii="Times New Roman" w:hAnsi="Times New Roman" w:cs="Times New Roman"/>
          <w:sz w:val="24"/>
          <w:szCs w:val="24"/>
        </w:rPr>
        <w:t xml:space="preserve"> Kesklinnas ja Kohtla-Järvel (ületati 2024. aastal, 2020</w:t>
      </w:r>
      <w:r w:rsidR="005F205C" w:rsidRPr="007C2D81">
        <w:rPr>
          <w:rFonts w:ascii="Times New Roman" w:hAnsi="Times New Roman" w:cs="Times New Roman"/>
          <w:sz w:val="24"/>
          <w:szCs w:val="24"/>
        </w:rPr>
        <w:t>–</w:t>
      </w:r>
      <w:r w:rsidRPr="007C2D81">
        <w:rPr>
          <w:rFonts w:ascii="Times New Roman" w:hAnsi="Times New Roman" w:cs="Times New Roman"/>
          <w:sz w:val="24"/>
          <w:szCs w:val="24"/>
        </w:rPr>
        <w:t>2023 olid seiretulemused alla hindamispiir</w:t>
      </w:r>
      <w:r w:rsidR="005F205C" w:rsidRPr="007C2D81">
        <w:rPr>
          <w:rFonts w:ascii="Times New Roman" w:hAnsi="Times New Roman" w:cs="Times New Roman"/>
          <w:sz w:val="24"/>
          <w:szCs w:val="24"/>
        </w:rPr>
        <w:t>i</w:t>
      </w:r>
      <w:r w:rsidRPr="007C2D81">
        <w:rPr>
          <w:rFonts w:ascii="Times New Roman" w:hAnsi="Times New Roman" w:cs="Times New Roman"/>
          <w:sz w:val="24"/>
          <w:szCs w:val="24"/>
        </w:rPr>
        <w:t xml:space="preserve">) ning </w:t>
      </w:r>
      <w:proofErr w:type="spellStart"/>
      <w:r w:rsidR="002931AE" w:rsidRPr="002931AE">
        <w:rPr>
          <w:rFonts w:ascii="Times New Roman" w:hAnsi="Times New Roman" w:cs="Times New Roman"/>
          <w:sz w:val="24"/>
          <w:szCs w:val="24"/>
        </w:rPr>
        <w:t>benso</w:t>
      </w:r>
      <w:proofErr w:type="spellEnd"/>
      <w:r w:rsidR="002931AE" w:rsidRPr="002931AE">
        <w:rPr>
          <w:rFonts w:ascii="Times New Roman" w:hAnsi="Times New Roman" w:cs="Times New Roman"/>
          <w:sz w:val="24"/>
          <w:szCs w:val="24"/>
        </w:rPr>
        <w:t>(a)püreen</w:t>
      </w:r>
      <w:r w:rsidRPr="007C2D81">
        <w:rPr>
          <w:rFonts w:ascii="Times New Roman" w:hAnsi="Times New Roman" w:cs="Times New Roman"/>
          <w:sz w:val="24"/>
          <w:szCs w:val="24"/>
        </w:rPr>
        <w:t xml:space="preserve">i </w:t>
      </w:r>
      <w:r w:rsidR="00A75A6C" w:rsidRPr="007C2D81">
        <w:rPr>
          <w:rFonts w:ascii="Times New Roman" w:hAnsi="Times New Roman" w:cs="Times New Roman"/>
          <w:sz w:val="24"/>
          <w:szCs w:val="24"/>
        </w:rPr>
        <w:t>hindamispiiri</w:t>
      </w:r>
      <w:r w:rsidRPr="007C2D81">
        <w:rPr>
          <w:rFonts w:ascii="Times New Roman" w:hAnsi="Times New Roman" w:cs="Times New Roman"/>
          <w:sz w:val="24"/>
          <w:szCs w:val="24"/>
        </w:rPr>
        <w:t xml:space="preserve"> Tartus. </w:t>
      </w:r>
      <w:r w:rsidR="00A75A6C" w:rsidRPr="007C2D81">
        <w:rPr>
          <w:rFonts w:ascii="Times New Roman" w:hAnsi="Times New Roman" w:cs="Times New Roman"/>
          <w:sz w:val="24"/>
          <w:szCs w:val="24"/>
        </w:rPr>
        <w:t>Mis näitab, et seirejaamad on nendes kohtades jätkuvalt vajalikud.</w:t>
      </w:r>
      <w:r w:rsidR="008B0846">
        <w:rPr>
          <w:rFonts w:ascii="Times New Roman" w:hAnsi="Times New Roman" w:cs="Times New Roman"/>
          <w:sz w:val="24"/>
          <w:szCs w:val="24"/>
        </w:rPr>
        <w:t xml:space="preserve"> </w:t>
      </w:r>
      <w:r w:rsidR="006140FB" w:rsidRPr="007C2D81">
        <w:rPr>
          <w:rFonts w:ascii="Times New Roman" w:hAnsi="Times New Roman" w:cs="Times New Roman"/>
          <w:sz w:val="24"/>
          <w:szCs w:val="24"/>
        </w:rPr>
        <w:t xml:space="preserve">Seiretulemused </w:t>
      </w:r>
      <w:r w:rsidR="006E460E" w:rsidRPr="007C2D81">
        <w:rPr>
          <w:rFonts w:ascii="Times New Roman" w:hAnsi="Times New Roman" w:cs="Times New Roman"/>
          <w:sz w:val="24"/>
          <w:szCs w:val="24"/>
        </w:rPr>
        <w:t xml:space="preserve">kõigis </w:t>
      </w:r>
      <w:r w:rsidRPr="007C2D81">
        <w:rPr>
          <w:rFonts w:ascii="Times New Roman" w:hAnsi="Times New Roman" w:cs="Times New Roman"/>
          <w:sz w:val="24"/>
          <w:szCs w:val="24"/>
        </w:rPr>
        <w:t>seirejaamades</w:t>
      </w:r>
      <w:r w:rsidR="006140FB" w:rsidRPr="007C2D81">
        <w:rPr>
          <w:rFonts w:ascii="Times New Roman" w:hAnsi="Times New Roman" w:cs="Times New Roman"/>
          <w:sz w:val="24"/>
          <w:szCs w:val="24"/>
        </w:rPr>
        <w:t xml:space="preserve"> jäävad</w:t>
      </w:r>
      <w:r w:rsidRPr="007C2D81">
        <w:rPr>
          <w:rFonts w:ascii="Times New Roman" w:hAnsi="Times New Roman" w:cs="Times New Roman"/>
          <w:sz w:val="24"/>
          <w:szCs w:val="24"/>
        </w:rPr>
        <w:t xml:space="preserve"> alla aastaks 2030. saavutada tulevatele piirväärtustele.</w:t>
      </w:r>
    </w:p>
    <w:p w14:paraId="73EF8921" w14:textId="68B5F499" w:rsidR="00FB772B" w:rsidRPr="007C2D81" w:rsidRDefault="006140FB"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Kohtla-Järve seirejaama PM</w:t>
      </w:r>
      <w:r w:rsidRPr="007C2D81">
        <w:rPr>
          <w:rFonts w:ascii="Times New Roman" w:hAnsi="Times New Roman" w:cs="Times New Roman"/>
          <w:sz w:val="24"/>
          <w:szCs w:val="24"/>
          <w:vertAlign w:val="subscript"/>
        </w:rPr>
        <w:t>10</w:t>
      </w:r>
      <w:r w:rsidRPr="007C2D81">
        <w:rPr>
          <w:rFonts w:ascii="Times New Roman" w:hAnsi="Times New Roman" w:cs="Times New Roman"/>
          <w:sz w:val="24"/>
          <w:szCs w:val="24"/>
        </w:rPr>
        <w:t xml:space="preserve"> ööpäevakeskmist piirväärtust ületati</w:t>
      </w:r>
      <w:r w:rsidR="00F371AA" w:rsidRPr="007C2D81">
        <w:rPr>
          <w:rFonts w:ascii="Times New Roman" w:hAnsi="Times New Roman" w:cs="Times New Roman"/>
          <w:sz w:val="24"/>
          <w:szCs w:val="24"/>
        </w:rPr>
        <w:t xml:space="preserve"> 2024. aastal</w:t>
      </w:r>
      <w:r w:rsidRPr="007C2D81">
        <w:rPr>
          <w:rFonts w:ascii="Times New Roman" w:hAnsi="Times New Roman" w:cs="Times New Roman"/>
          <w:sz w:val="24"/>
          <w:szCs w:val="24"/>
        </w:rPr>
        <w:t xml:space="preserve"> 25 korda, mille põhjus o</w:t>
      </w:r>
      <w:r w:rsidR="00F371AA" w:rsidRPr="007C2D81">
        <w:rPr>
          <w:rFonts w:ascii="Times New Roman" w:hAnsi="Times New Roman" w:cs="Times New Roman"/>
          <w:sz w:val="24"/>
          <w:szCs w:val="24"/>
        </w:rPr>
        <w:t>li</w:t>
      </w:r>
      <w:r w:rsidRPr="007C2D81">
        <w:rPr>
          <w:rFonts w:ascii="Times New Roman" w:hAnsi="Times New Roman" w:cs="Times New Roman"/>
          <w:sz w:val="24"/>
          <w:szCs w:val="24"/>
        </w:rPr>
        <w:t xml:space="preserve"> tingitud sellest, et seirejaama kõrval toimus ehitustegevus ning see mõjutas</w:t>
      </w:r>
      <w:r w:rsidR="00F371AA" w:rsidRPr="007C2D81">
        <w:rPr>
          <w:rFonts w:ascii="Times New Roman" w:hAnsi="Times New Roman" w:cs="Times New Roman"/>
          <w:sz w:val="24"/>
          <w:szCs w:val="24"/>
        </w:rPr>
        <w:t xml:space="preserve"> </w:t>
      </w:r>
      <w:r w:rsidRPr="007C2D81">
        <w:rPr>
          <w:rFonts w:ascii="Times New Roman" w:hAnsi="Times New Roman" w:cs="Times New Roman"/>
          <w:sz w:val="24"/>
          <w:szCs w:val="24"/>
        </w:rPr>
        <w:t>seiretulemusi.</w:t>
      </w:r>
      <w:r w:rsidR="00B855E8" w:rsidRPr="007C2D81">
        <w:rPr>
          <w:rFonts w:ascii="Times New Roman" w:hAnsi="Times New Roman" w:cs="Times New Roman"/>
          <w:sz w:val="24"/>
          <w:szCs w:val="24"/>
        </w:rPr>
        <w:t xml:space="preserve"> Seetõttu ei ole näha suurt ohtu, et piirväärtus</w:t>
      </w:r>
      <w:r w:rsidR="005F205C" w:rsidRPr="007C2D81">
        <w:rPr>
          <w:rFonts w:ascii="Times New Roman" w:hAnsi="Times New Roman" w:cs="Times New Roman"/>
          <w:sz w:val="24"/>
          <w:szCs w:val="24"/>
        </w:rPr>
        <w:t>i</w:t>
      </w:r>
      <w:r w:rsidR="00B855E8" w:rsidRPr="007C2D81">
        <w:rPr>
          <w:rFonts w:ascii="Times New Roman" w:hAnsi="Times New Roman" w:cs="Times New Roman"/>
          <w:sz w:val="24"/>
          <w:szCs w:val="24"/>
        </w:rPr>
        <w:t xml:space="preserve"> ületaks seirejaama tavapärase tegevuse korral. Varasematel aastatel on seirejaamades ööpäevakeskmiste piirväärtuste </w:t>
      </w:r>
      <w:r w:rsidR="00B855E8" w:rsidRPr="007C2D81">
        <w:rPr>
          <w:rFonts w:ascii="Times New Roman" w:hAnsi="Times New Roman" w:cs="Times New Roman"/>
          <w:sz w:val="24"/>
          <w:szCs w:val="24"/>
        </w:rPr>
        <w:lastRenderedPageBreak/>
        <w:t>ületamine jäänud alla kümne. Kuni 2030. aastani kehtivate piirväärtuste järgi tohib ööpäevakeskmisi piirväärtuseid ületada 35 korral aastas.</w:t>
      </w:r>
    </w:p>
    <w:p w14:paraId="35D56F3F" w14:textId="77777777" w:rsidR="005F205C" w:rsidRPr="007C2D81" w:rsidRDefault="005F205C" w:rsidP="007C2D81">
      <w:pPr>
        <w:spacing w:after="0" w:line="240" w:lineRule="auto"/>
        <w:jc w:val="both"/>
        <w:rPr>
          <w:rFonts w:ascii="Times New Roman" w:hAnsi="Times New Roman" w:cs="Times New Roman"/>
          <w:sz w:val="24"/>
          <w:szCs w:val="24"/>
        </w:rPr>
      </w:pPr>
    </w:p>
    <w:p w14:paraId="5131A1D5" w14:textId="77777777" w:rsidR="0021063E" w:rsidRDefault="009A1A47" w:rsidP="0021063E">
      <w:pPr>
        <w:spacing w:after="0" w:line="240" w:lineRule="auto"/>
        <w:jc w:val="both"/>
        <w:rPr>
          <w:rFonts w:ascii="Times New Roman" w:hAnsi="Times New Roman" w:cs="Times New Roman"/>
          <w:sz w:val="24"/>
          <w:szCs w:val="24"/>
        </w:rPr>
      </w:pPr>
      <w:r w:rsidRPr="00D379C2">
        <w:rPr>
          <w:rFonts w:ascii="Times New Roman" w:hAnsi="Times New Roman" w:cs="Times New Roman"/>
          <w:sz w:val="24"/>
          <w:szCs w:val="24"/>
        </w:rPr>
        <w:t xml:space="preserve">Eestis on välisõhu kvaliteet hea ning viimaste aastate mõõtmistulemuste ja saastetasemete </w:t>
      </w:r>
      <w:r w:rsidR="005F205C" w:rsidRPr="00D379C2">
        <w:rPr>
          <w:rFonts w:ascii="Times New Roman" w:hAnsi="Times New Roman" w:cs="Times New Roman"/>
          <w:sz w:val="24"/>
          <w:szCs w:val="24"/>
        </w:rPr>
        <w:t>suundumuse</w:t>
      </w:r>
      <w:r w:rsidRPr="00D379C2">
        <w:rPr>
          <w:rFonts w:ascii="Times New Roman" w:hAnsi="Times New Roman" w:cs="Times New Roman"/>
          <w:sz w:val="24"/>
          <w:szCs w:val="24"/>
        </w:rPr>
        <w:t xml:space="preserve"> põhjal ei ole näha ohtu, et 2030. aastast kehtima hakkava</w:t>
      </w:r>
      <w:r w:rsidR="005F205C" w:rsidRPr="00D379C2">
        <w:rPr>
          <w:rFonts w:ascii="Times New Roman" w:hAnsi="Times New Roman" w:cs="Times New Roman"/>
          <w:sz w:val="24"/>
          <w:szCs w:val="24"/>
        </w:rPr>
        <w:t>i</w:t>
      </w:r>
      <w:r w:rsidRPr="00D379C2">
        <w:rPr>
          <w:rFonts w:ascii="Times New Roman" w:hAnsi="Times New Roman" w:cs="Times New Roman"/>
          <w:sz w:val="24"/>
          <w:szCs w:val="24"/>
        </w:rPr>
        <w:t>d uu</w:t>
      </w:r>
      <w:r w:rsidR="005F205C" w:rsidRPr="00D379C2">
        <w:rPr>
          <w:rFonts w:ascii="Times New Roman" w:hAnsi="Times New Roman" w:cs="Times New Roman"/>
          <w:sz w:val="24"/>
          <w:szCs w:val="24"/>
        </w:rPr>
        <w:t>si</w:t>
      </w:r>
      <w:r w:rsidRPr="00D379C2">
        <w:rPr>
          <w:rFonts w:ascii="Times New Roman" w:hAnsi="Times New Roman" w:cs="Times New Roman"/>
          <w:sz w:val="24"/>
          <w:szCs w:val="24"/>
        </w:rPr>
        <w:t xml:space="preserve"> piirväärtus</w:t>
      </w:r>
      <w:r w:rsidR="005F205C" w:rsidRPr="00D379C2">
        <w:rPr>
          <w:rFonts w:ascii="Times New Roman" w:hAnsi="Times New Roman" w:cs="Times New Roman"/>
          <w:sz w:val="24"/>
          <w:szCs w:val="24"/>
        </w:rPr>
        <w:t xml:space="preserve">i </w:t>
      </w:r>
      <w:r w:rsidR="009F385D" w:rsidRPr="00D379C2">
        <w:rPr>
          <w:rFonts w:ascii="Times New Roman" w:hAnsi="Times New Roman" w:cs="Times New Roman"/>
          <w:sz w:val="24"/>
          <w:szCs w:val="24"/>
        </w:rPr>
        <w:t xml:space="preserve">seirejaamades </w:t>
      </w:r>
      <w:r w:rsidR="005F205C" w:rsidRPr="00D379C2">
        <w:rPr>
          <w:rFonts w:ascii="Times New Roman" w:hAnsi="Times New Roman" w:cs="Times New Roman"/>
          <w:sz w:val="24"/>
          <w:szCs w:val="24"/>
        </w:rPr>
        <w:t>ületata</w:t>
      </w:r>
      <w:r w:rsidR="009F385D" w:rsidRPr="00D379C2">
        <w:rPr>
          <w:rFonts w:ascii="Times New Roman" w:hAnsi="Times New Roman" w:cs="Times New Roman"/>
          <w:sz w:val="24"/>
          <w:szCs w:val="24"/>
        </w:rPr>
        <w:t>kse</w:t>
      </w:r>
      <w:r w:rsidR="005F205C" w:rsidRPr="00D379C2">
        <w:rPr>
          <w:rFonts w:ascii="Times New Roman" w:hAnsi="Times New Roman" w:cs="Times New Roman"/>
          <w:sz w:val="24"/>
          <w:szCs w:val="24"/>
        </w:rPr>
        <w:t>.</w:t>
      </w:r>
      <w:r w:rsidRPr="007C2D81">
        <w:rPr>
          <w:rFonts w:ascii="Times New Roman" w:hAnsi="Times New Roman" w:cs="Times New Roman"/>
          <w:sz w:val="24"/>
          <w:szCs w:val="24"/>
        </w:rPr>
        <w:t xml:space="preserve"> Seireandmed näitavad, et saasteainete kontsentratsioonid püsivad stabiilselt madalal tasemel ning saasteainete mõju on olnud pigem vähenemas. Seetõttu on Eesti lähiaastate õhukvaliteedi perspektiiv positiivne ning vastavus rangematele Euroopa Liidu nõuetele realistli</w:t>
      </w:r>
      <w:r w:rsidR="000B1C08">
        <w:rPr>
          <w:rFonts w:ascii="Times New Roman" w:hAnsi="Times New Roman" w:cs="Times New Roman"/>
          <w:sz w:val="24"/>
          <w:szCs w:val="24"/>
        </w:rPr>
        <w:t xml:space="preserve">k. </w:t>
      </w:r>
      <w:r w:rsidR="0021063E" w:rsidRPr="0046140B">
        <w:rPr>
          <w:rFonts w:ascii="Times New Roman" w:hAnsi="Times New Roman" w:cs="Times New Roman"/>
          <w:sz w:val="24"/>
          <w:szCs w:val="24"/>
        </w:rPr>
        <w:t xml:space="preserve">Õhukvaliteedi piirväärtus peab olema tagatud igal pool, välja arvatud kohtades, kuhu üldsusel puudub juurdepääs ja kus ei ole püsivat asustust või tööstusaladel. </w:t>
      </w:r>
    </w:p>
    <w:p w14:paraId="2765A2B2" w14:textId="77777777" w:rsidR="00856446" w:rsidRDefault="00856446" w:rsidP="00A66A4E">
      <w:pPr>
        <w:spacing w:after="0" w:line="240" w:lineRule="auto"/>
        <w:jc w:val="both"/>
        <w:rPr>
          <w:rFonts w:ascii="Times New Roman" w:hAnsi="Times New Roman" w:cs="Times New Roman"/>
          <w:sz w:val="24"/>
          <w:szCs w:val="24"/>
        </w:rPr>
      </w:pPr>
    </w:p>
    <w:p w14:paraId="7E9FA099" w14:textId="51A25FE0" w:rsidR="00A17700" w:rsidRPr="00A17700" w:rsidRDefault="00A17700" w:rsidP="00A17700">
      <w:pPr>
        <w:spacing w:after="0" w:line="240" w:lineRule="auto"/>
        <w:jc w:val="both"/>
        <w:rPr>
          <w:rFonts w:ascii="Times New Roman" w:hAnsi="Times New Roman" w:cs="Times New Roman"/>
          <w:sz w:val="24"/>
          <w:szCs w:val="24"/>
        </w:rPr>
      </w:pPr>
      <w:r w:rsidRPr="048A4F7E">
        <w:rPr>
          <w:rFonts w:ascii="Times New Roman" w:hAnsi="Times New Roman" w:cs="Times New Roman"/>
          <w:sz w:val="24"/>
          <w:szCs w:val="24"/>
        </w:rPr>
        <w:t xml:space="preserve">Eesti Keskkonnauuringute Keskus </w:t>
      </w:r>
      <w:r w:rsidR="00C04457">
        <w:rPr>
          <w:rFonts w:ascii="Times New Roman" w:hAnsi="Times New Roman" w:cs="Times New Roman"/>
          <w:sz w:val="24"/>
          <w:szCs w:val="24"/>
        </w:rPr>
        <w:t>hindas</w:t>
      </w:r>
      <w:r w:rsidRPr="048A4F7E">
        <w:rPr>
          <w:rFonts w:ascii="Times New Roman" w:hAnsi="Times New Roman" w:cs="Times New Roman"/>
          <w:sz w:val="24"/>
          <w:szCs w:val="24"/>
        </w:rPr>
        <w:t xml:space="preserve"> käitiste vastavust uutele õhukvaliteedi piirväärtustele. Analüüsitud tulemuste põhjal tuvastati ligikaudu 250 käitist, kelle puhul on arvutusliku hindamise tulemuste põhjal oht ületada aastal 2030. kehtima hakkavaid piirväärtuseid. Arvutusliku hindamise tulemused võivad tegelikku olukorda üle hinnata, sest reaalses olukorras käitiste töökoormus ja heitkogused ajas varieeruvad. Näiteks piirväärtuste teoreetiline ületamine võib olla tingitud käitiste koosmõjust ehk olukorrast, kus mitme käitise modelleeritud mõjud kattuvad ning nende ühine mõju võib arvutuslikult viia piirväärtuse ületamiseni.</w:t>
      </w:r>
    </w:p>
    <w:p w14:paraId="05EAF5F0" w14:textId="00174556" w:rsidR="001727E1" w:rsidRDefault="00A17700" w:rsidP="007C2D81">
      <w:pPr>
        <w:spacing w:after="0" w:line="240" w:lineRule="auto"/>
        <w:jc w:val="both"/>
        <w:rPr>
          <w:rFonts w:ascii="Times New Roman" w:hAnsi="Times New Roman" w:cs="Times New Roman"/>
          <w:sz w:val="24"/>
          <w:szCs w:val="24"/>
        </w:rPr>
      </w:pPr>
      <w:r w:rsidRPr="00A17700">
        <w:rPr>
          <w:rFonts w:ascii="Times New Roman" w:hAnsi="Times New Roman" w:cs="Times New Roman"/>
          <w:sz w:val="24"/>
          <w:szCs w:val="24"/>
        </w:rPr>
        <w:t xml:space="preserve">Keskkonnaamet teavitab võimalikke piirväärtuste ületajaid 2026. aastal, et käitised saaksid aegsasti hinnata oma tegevuse vastavust uutele õhukvaliteedi piirväärtustele. Kui käitis teostab hinnangu ning see tõendab, et piirväärtuseid ei ületata, siis puudub käitisel vajadus oma luba muuta ning täiendavaid meetmeid rakendada. </w:t>
      </w:r>
    </w:p>
    <w:p w14:paraId="331F965D" w14:textId="77777777" w:rsidR="00A17700" w:rsidRPr="007C2D81" w:rsidRDefault="00A17700" w:rsidP="007C2D81">
      <w:pPr>
        <w:spacing w:after="0" w:line="240" w:lineRule="auto"/>
        <w:jc w:val="both"/>
        <w:rPr>
          <w:rFonts w:ascii="Times New Roman" w:hAnsi="Times New Roman" w:cs="Times New Roman"/>
          <w:b/>
          <w:bCs/>
          <w:sz w:val="24"/>
          <w:szCs w:val="24"/>
        </w:rPr>
      </w:pPr>
    </w:p>
    <w:p w14:paraId="3AC2CDA2" w14:textId="5AFBD9D3" w:rsidR="004E6D52" w:rsidRPr="007C2D81" w:rsidRDefault="004E6D52"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b/>
          <w:bCs/>
          <w:sz w:val="24"/>
          <w:szCs w:val="24"/>
        </w:rPr>
        <w:t>Punkti</w:t>
      </w:r>
      <w:r w:rsidR="00D3194E">
        <w:rPr>
          <w:rFonts w:ascii="Times New Roman" w:hAnsi="Times New Roman" w:cs="Times New Roman"/>
          <w:b/>
          <w:bCs/>
          <w:sz w:val="24"/>
          <w:szCs w:val="24"/>
        </w:rPr>
        <w:t>ga</w:t>
      </w:r>
      <w:r w:rsidR="006D111F" w:rsidRPr="007C2D81">
        <w:rPr>
          <w:rFonts w:ascii="Times New Roman" w:hAnsi="Times New Roman" w:cs="Times New Roman"/>
          <w:b/>
          <w:bCs/>
          <w:sz w:val="24"/>
          <w:szCs w:val="24"/>
        </w:rPr>
        <w:t xml:space="preserve"> </w:t>
      </w:r>
      <w:r w:rsidR="00F0352C">
        <w:rPr>
          <w:rFonts w:ascii="Times New Roman" w:hAnsi="Times New Roman" w:cs="Times New Roman"/>
          <w:b/>
          <w:bCs/>
          <w:sz w:val="24"/>
          <w:szCs w:val="24"/>
        </w:rPr>
        <w:t>20</w:t>
      </w:r>
      <w:r w:rsidR="006D111F" w:rsidRPr="007C2D81">
        <w:rPr>
          <w:rFonts w:ascii="Times New Roman" w:hAnsi="Times New Roman" w:cs="Times New Roman"/>
          <w:sz w:val="24"/>
          <w:szCs w:val="24"/>
        </w:rPr>
        <w:t xml:space="preserve"> </w:t>
      </w:r>
      <w:r w:rsidR="00372C62" w:rsidRPr="007C2D81">
        <w:rPr>
          <w:rFonts w:ascii="Times New Roman" w:hAnsi="Times New Roman" w:cs="Times New Roman"/>
          <w:sz w:val="24"/>
          <w:szCs w:val="24"/>
        </w:rPr>
        <w:t xml:space="preserve">muudetakse </w:t>
      </w:r>
      <w:r w:rsidR="002D06CD" w:rsidRPr="007C2D81">
        <w:rPr>
          <w:rFonts w:ascii="Times New Roman" w:hAnsi="Times New Roman" w:cs="Times New Roman"/>
          <w:sz w:val="24"/>
          <w:szCs w:val="24"/>
        </w:rPr>
        <w:t>§</w:t>
      </w:r>
      <w:r w:rsidR="00372C62" w:rsidRPr="007C2D81">
        <w:rPr>
          <w:rFonts w:ascii="Times New Roman" w:hAnsi="Times New Roman" w:cs="Times New Roman"/>
          <w:sz w:val="24"/>
          <w:szCs w:val="24"/>
        </w:rPr>
        <w:t xml:space="preserve"> 42, et viia seaduse sõnastus kooskõlla eelmises punktis väljatoodud hindamispiiri definitsiooniga.</w:t>
      </w:r>
    </w:p>
    <w:p w14:paraId="35489016" w14:textId="77777777" w:rsidR="001727E1" w:rsidRPr="007C2D81" w:rsidRDefault="001727E1" w:rsidP="007C2D81">
      <w:pPr>
        <w:spacing w:after="0" w:line="240" w:lineRule="auto"/>
        <w:jc w:val="both"/>
        <w:rPr>
          <w:rFonts w:ascii="Times New Roman" w:hAnsi="Times New Roman" w:cs="Times New Roman"/>
          <w:b/>
          <w:bCs/>
          <w:sz w:val="24"/>
          <w:szCs w:val="24"/>
        </w:rPr>
      </w:pPr>
    </w:p>
    <w:p w14:paraId="16523A1E" w14:textId="5031FB4D" w:rsidR="00CB1B8D" w:rsidRDefault="00771A56"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b/>
          <w:bCs/>
          <w:sz w:val="24"/>
          <w:szCs w:val="24"/>
        </w:rPr>
        <w:t xml:space="preserve">Punktiga </w:t>
      </w:r>
      <w:r w:rsidR="001A6165">
        <w:rPr>
          <w:rFonts w:ascii="Times New Roman" w:hAnsi="Times New Roman" w:cs="Times New Roman"/>
          <w:b/>
          <w:bCs/>
          <w:sz w:val="24"/>
          <w:szCs w:val="24"/>
        </w:rPr>
        <w:t>2</w:t>
      </w:r>
      <w:r w:rsidR="00F0352C">
        <w:rPr>
          <w:rFonts w:ascii="Times New Roman" w:hAnsi="Times New Roman" w:cs="Times New Roman"/>
          <w:b/>
          <w:bCs/>
          <w:sz w:val="24"/>
          <w:szCs w:val="24"/>
        </w:rPr>
        <w:t>1</w:t>
      </w:r>
      <w:r w:rsidRPr="007C2D81">
        <w:rPr>
          <w:rFonts w:ascii="Times New Roman" w:hAnsi="Times New Roman" w:cs="Times New Roman"/>
          <w:sz w:val="24"/>
          <w:szCs w:val="24"/>
        </w:rPr>
        <w:t xml:space="preserve"> </w:t>
      </w:r>
      <w:r w:rsidR="004434DD">
        <w:rPr>
          <w:rFonts w:ascii="Times New Roman" w:hAnsi="Times New Roman" w:cs="Times New Roman"/>
          <w:sz w:val="24"/>
          <w:szCs w:val="24"/>
        </w:rPr>
        <w:t>muudetakse</w:t>
      </w:r>
      <w:r w:rsidRPr="007C2D81">
        <w:rPr>
          <w:rFonts w:ascii="Times New Roman" w:hAnsi="Times New Roman" w:cs="Times New Roman"/>
          <w:sz w:val="24"/>
          <w:szCs w:val="24"/>
        </w:rPr>
        <w:t xml:space="preserve"> </w:t>
      </w:r>
      <w:r w:rsidR="002D06CD" w:rsidRPr="007C2D81">
        <w:rPr>
          <w:rFonts w:ascii="Times New Roman" w:hAnsi="Times New Roman" w:cs="Times New Roman"/>
          <w:sz w:val="24"/>
          <w:szCs w:val="24"/>
        </w:rPr>
        <w:t>§</w:t>
      </w:r>
      <w:r w:rsidRPr="007C2D81">
        <w:rPr>
          <w:rFonts w:ascii="Times New Roman" w:hAnsi="Times New Roman" w:cs="Times New Roman"/>
          <w:sz w:val="24"/>
          <w:szCs w:val="24"/>
        </w:rPr>
        <w:t xml:space="preserve"> 44</w:t>
      </w:r>
      <w:r w:rsidR="00876673">
        <w:rPr>
          <w:rFonts w:ascii="Times New Roman" w:hAnsi="Times New Roman" w:cs="Times New Roman"/>
          <w:sz w:val="24"/>
          <w:szCs w:val="24"/>
        </w:rPr>
        <w:t xml:space="preserve"> lõiget 3, viies</w:t>
      </w:r>
      <w:r w:rsidR="004434DD">
        <w:rPr>
          <w:rFonts w:ascii="Times New Roman" w:hAnsi="Times New Roman" w:cs="Times New Roman"/>
          <w:sz w:val="24"/>
          <w:szCs w:val="24"/>
        </w:rPr>
        <w:t xml:space="preserve"> linnastu definitsiooni vastavusse uue direktiivi artikli 4 punkt</w:t>
      </w:r>
      <w:r w:rsidR="00876673">
        <w:rPr>
          <w:rFonts w:ascii="Times New Roman" w:hAnsi="Times New Roman" w:cs="Times New Roman"/>
          <w:sz w:val="24"/>
          <w:szCs w:val="24"/>
        </w:rPr>
        <w:t>is</w:t>
      </w:r>
      <w:r w:rsidR="004434DD">
        <w:rPr>
          <w:rFonts w:ascii="Times New Roman" w:hAnsi="Times New Roman" w:cs="Times New Roman"/>
          <w:sz w:val="24"/>
          <w:szCs w:val="24"/>
        </w:rPr>
        <w:t xml:space="preserve"> 19 </w:t>
      </w:r>
      <w:r w:rsidR="00876673">
        <w:rPr>
          <w:rFonts w:ascii="Times New Roman" w:hAnsi="Times New Roman" w:cs="Times New Roman"/>
          <w:sz w:val="24"/>
          <w:szCs w:val="24"/>
        </w:rPr>
        <w:t>toodud definitsiooniga</w:t>
      </w:r>
      <w:r w:rsidR="003A4A82">
        <w:rPr>
          <w:rFonts w:ascii="Times New Roman" w:hAnsi="Times New Roman" w:cs="Times New Roman"/>
          <w:sz w:val="24"/>
          <w:szCs w:val="24"/>
        </w:rPr>
        <w:t>.</w:t>
      </w:r>
      <w:r w:rsidR="004434DD">
        <w:rPr>
          <w:rFonts w:ascii="Times New Roman" w:hAnsi="Times New Roman" w:cs="Times New Roman"/>
          <w:sz w:val="24"/>
          <w:szCs w:val="24"/>
        </w:rPr>
        <w:t xml:space="preserve"> </w:t>
      </w:r>
    </w:p>
    <w:p w14:paraId="7F108A6C" w14:textId="77777777" w:rsidR="002337BC" w:rsidRDefault="002337BC" w:rsidP="00A66A4E">
      <w:pPr>
        <w:spacing w:after="0" w:line="240" w:lineRule="auto"/>
        <w:jc w:val="both"/>
        <w:rPr>
          <w:rFonts w:ascii="Times New Roman" w:hAnsi="Times New Roman" w:cs="Times New Roman"/>
          <w:sz w:val="24"/>
          <w:szCs w:val="24"/>
        </w:rPr>
      </w:pPr>
    </w:p>
    <w:p w14:paraId="3B6D48E5" w14:textId="1FD5C689" w:rsidR="002337BC" w:rsidRPr="007C2D81" w:rsidRDefault="002337BC" w:rsidP="00A66A4E">
      <w:pPr>
        <w:spacing w:after="0" w:line="240" w:lineRule="auto"/>
        <w:jc w:val="both"/>
        <w:rPr>
          <w:rFonts w:ascii="Times New Roman" w:hAnsi="Times New Roman" w:cs="Times New Roman"/>
          <w:sz w:val="24"/>
          <w:szCs w:val="24"/>
        </w:rPr>
      </w:pPr>
      <w:r w:rsidRPr="000E3154">
        <w:rPr>
          <w:rFonts w:ascii="Times New Roman" w:hAnsi="Times New Roman" w:cs="Times New Roman"/>
          <w:b/>
          <w:bCs/>
          <w:sz w:val="24"/>
          <w:szCs w:val="24"/>
        </w:rPr>
        <w:t>Punktiga 2</w:t>
      </w:r>
      <w:r w:rsidR="00F0352C">
        <w:rPr>
          <w:rFonts w:ascii="Times New Roman" w:hAnsi="Times New Roman" w:cs="Times New Roman"/>
          <w:b/>
          <w:bCs/>
          <w:sz w:val="24"/>
          <w:szCs w:val="24"/>
        </w:rPr>
        <w:t>2</w:t>
      </w:r>
      <w:r>
        <w:rPr>
          <w:rFonts w:ascii="Times New Roman" w:hAnsi="Times New Roman" w:cs="Times New Roman"/>
          <w:sz w:val="24"/>
          <w:szCs w:val="24"/>
        </w:rPr>
        <w:t xml:space="preserve"> muudetakse ja täiendatakse § 46 mis käsitleb looduslike </w:t>
      </w:r>
      <w:r w:rsidR="00F827DD">
        <w:rPr>
          <w:rFonts w:ascii="Times New Roman" w:hAnsi="Times New Roman" w:cs="Times New Roman"/>
          <w:sz w:val="24"/>
          <w:szCs w:val="24"/>
        </w:rPr>
        <w:t>heite</w:t>
      </w:r>
      <w:r>
        <w:rPr>
          <w:rFonts w:ascii="Times New Roman" w:hAnsi="Times New Roman" w:cs="Times New Roman"/>
          <w:sz w:val="24"/>
          <w:szCs w:val="24"/>
        </w:rPr>
        <w:t>allikaid ning nendest põhjustatud saaste mittearvestamist piirväärtuste ületamisel. Varasemast seaduse tekstist on välja jäänud võimalus määrata piirkonnad, kus piirväärtuste ületamine võib olla põhjustatud looduslikest allikatest. Muudatusega võetakse üle direktiivi artiklist 16 tulenev võimaliku erandi kasutamise võimalus looduslikest allikatest põhjustatud saaste põhjustatud piirväärtuste ületamise kohta, kuivõrd sellist saastet ei ole võimalik riigil efektiivselt kontrollida ning ei oleks halduskoormust arvestades mõistlik nõuda sellistel juhtumitel õhukvaliteedi parandamise kava või tegevuskava rakendamist.</w:t>
      </w:r>
      <w:r w:rsidR="00B171CA">
        <w:rPr>
          <w:rFonts w:ascii="Times New Roman" w:hAnsi="Times New Roman" w:cs="Times New Roman"/>
          <w:sz w:val="24"/>
          <w:szCs w:val="24"/>
        </w:rPr>
        <w:t xml:space="preserve"> Varasemalt pole Eestis vajadust olnud määratleda piirkonnad</w:t>
      </w:r>
      <w:r w:rsidR="00D80FEF">
        <w:rPr>
          <w:rFonts w:ascii="Times New Roman" w:hAnsi="Times New Roman" w:cs="Times New Roman"/>
          <w:sz w:val="24"/>
          <w:szCs w:val="24"/>
        </w:rPr>
        <w:t>,</w:t>
      </w:r>
      <w:r w:rsidR="00B171CA">
        <w:rPr>
          <w:rFonts w:ascii="Times New Roman" w:hAnsi="Times New Roman" w:cs="Times New Roman"/>
          <w:sz w:val="24"/>
          <w:szCs w:val="24"/>
        </w:rPr>
        <w:t xml:space="preserve"> kus piirväärtuste ületamine võib olla põhjustatud looduslikest allikatest.</w:t>
      </w:r>
    </w:p>
    <w:p w14:paraId="558EFD78" w14:textId="77777777" w:rsidR="001727E1" w:rsidRPr="007C2D81" w:rsidRDefault="001727E1" w:rsidP="007C2D81">
      <w:pPr>
        <w:spacing w:after="0" w:line="240" w:lineRule="auto"/>
        <w:jc w:val="both"/>
        <w:rPr>
          <w:rFonts w:ascii="Times New Roman" w:hAnsi="Times New Roman" w:cs="Times New Roman"/>
          <w:b/>
          <w:bCs/>
          <w:sz w:val="24"/>
          <w:szCs w:val="24"/>
        </w:rPr>
      </w:pPr>
    </w:p>
    <w:p w14:paraId="47BF394D" w14:textId="5C49D333" w:rsidR="00F10707" w:rsidRPr="007C2D81" w:rsidRDefault="00CB1B8D"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b/>
          <w:bCs/>
          <w:sz w:val="24"/>
          <w:szCs w:val="24"/>
        </w:rPr>
        <w:t xml:space="preserve">Punktiga </w:t>
      </w:r>
      <w:r w:rsidR="001A6165">
        <w:rPr>
          <w:rFonts w:ascii="Times New Roman" w:hAnsi="Times New Roman" w:cs="Times New Roman"/>
          <w:b/>
          <w:bCs/>
          <w:sz w:val="24"/>
          <w:szCs w:val="24"/>
        </w:rPr>
        <w:t>2</w:t>
      </w:r>
      <w:r w:rsidR="00F0352C">
        <w:rPr>
          <w:rFonts w:ascii="Times New Roman" w:hAnsi="Times New Roman" w:cs="Times New Roman"/>
          <w:b/>
          <w:bCs/>
          <w:sz w:val="24"/>
          <w:szCs w:val="24"/>
        </w:rPr>
        <w:t>3</w:t>
      </w:r>
      <w:r w:rsidRPr="007C2D81">
        <w:rPr>
          <w:rFonts w:ascii="Times New Roman" w:hAnsi="Times New Roman" w:cs="Times New Roman"/>
          <w:sz w:val="24"/>
          <w:szCs w:val="24"/>
        </w:rPr>
        <w:t xml:space="preserve"> </w:t>
      </w:r>
      <w:r w:rsidR="002D06CD" w:rsidRPr="007C2D81">
        <w:rPr>
          <w:rFonts w:ascii="Times New Roman" w:hAnsi="Times New Roman" w:cs="Times New Roman"/>
          <w:sz w:val="24"/>
          <w:szCs w:val="24"/>
        </w:rPr>
        <w:t>tunnistatakse</w:t>
      </w:r>
      <w:r w:rsidRPr="007C2D81">
        <w:rPr>
          <w:rFonts w:ascii="Times New Roman" w:hAnsi="Times New Roman" w:cs="Times New Roman"/>
          <w:sz w:val="24"/>
          <w:szCs w:val="24"/>
        </w:rPr>
        <w:t xml:space="preserve"> kehtetuks </w:t>
      </w:r>
      <w:r w:rsidR="002D06CD" w:rsidRPr="007C2D81">
        <w:rPr>
          <w:rFonts w:ascii="Times New Roman" w:hAnsi="Times New Roman" w:cs="Times New Roman"/>
          <w:sz w:val="24"/>
          <w:szCs w:val="24"/>
        </w:rPr>
        <w:t xml:space="preserve">§ </w:t>
      </w:r>
      <w:r w:rsidRPr="007C2D81">
        <w:rPr>
          <w:rFonts w:ascii="Times New Roman" w:hAnsi="Times New Roman" w:cs="Times New Roman"/>
          <w:sz w:val="24"/>
          <w:szCs w:val="24"/>
        </w:rPr>
        <w:t>47 lõike 1 punkt 2, mis käsitles mõistet „</w:t>
      </w:r>
      <w:r w:rsidR="00A75A6C" w:rsidRPr="007C2D81">
        <w:rPr>
          <w:rFonts w:ascii="Times New Roman" w:hAnsi="Times New Roman" w:cs="Times New Roman"/>
          <w:sz w:val="24"/>
          <w:szCs w:val="24"/>
        </w:rPr>
        <w:t>õhukvaliteedi piirväärtuse lubatud ületamise määr</w:t>
      </w:r>
      <w:r w:rsidR="002D06CD" w:rsidRPr="007C2D81">
        <w:rPr>
          <w:rFonts w:ascii="Times New Roman" w:hAnsi="Times New Roman" w:cs="Times New Roman"/>
          <w:sz w:val="24"/>
          <w:szCs w:val="24"/>
        </w:rPr>
        <w:t>“</w:t>
      </w:r>
      <w:r w:rsidRPr="007C2D81">
        <w:rPr>
          <w:rFonts w:ascii="Times New Roman" w:hAnsi="Times New Roman" w:cs="Times New Roman"/>
          <w:sz w:val="24"/>
          <w:szCs w:val="24"/>
        </w:rPr>
        <w:t>. Punkti</w:t>
      </w:r>
      <w:r w:rsidR="00EE757B">
        <w:rPr>
          <w:rFonts w:ascii="Times New Roman" w:hAnsi="Times New Roman" w:cs="Times New Roman"/>
          <w:sz w:val="24"/>
          <w:szCs w:val="24"/>
        </w:rPr>
        <w:t>de</w:t>
      </w:r>
      <w:r w:rsidRPr="007C2D81">
        <w:rPr>
          <w:rFonts w:ascii="Times New Roman" w:hAnsi="Times New Roman" w:cs="Times New Roman"/>
          <w:sz w:val="24"/>
          <w:szCs w:val="24"/>
        </w:rPr>
        <w:t xml:space="preserve">s </w:t>
      </w:r>
      <w:r w:rsidR="002E1ABE">
        <w:rPr>
          <w:rFonts w:ascii="Times New Roman" w:hAnsi="Times New Roman" w:cs="Times New Roman"/>
          <w:sz w:val="24"/>
          <w:szCs w:val="24"/>
        </w:rPr>
        <w:t>5 ja 6</w:t>
      </w:r>
      <w:r w:rsidR="00B855E8" w:rsidRPr="007C2D81">
        <w:rPr>
          <w:rFonts w:ascii="Times New Roman" w:hAnsi="Times New Roman" w:cs="Times New Roman"/>
          <w:sz w:val="24"/>
          <w:szCs w:val="24"/>
        </w:rPr>
        <w:t xml:space="preserve"> </w:t>
      </w:r>
      <w:r w:rsidRPr="007C2D81">
        <w:rPr>
          <w:rFonts w:ascii="Times New Roman" w:hAnsi="Times New Roman" w:cs="Times New Roman"/>
          <w:sz w:val="24"/>
          <w:szCs w:val="24"/>
        </w:rPr>
        <w:t>on täiendavalt selgitatud</w:t>
      </w:r>
      <w:r w:rsidR="002D06CD" w:rsidRPr="007C2D81">
        <w:rPr>
          <w:rFonts w:ascii="Times New Roman" w:hAnsi="Times New Roman" w:cs="Times New Roman"/>
          <w:sz w:val="24"/>
          <w:szCs w:val="24"/>
        </w:rPr>
        <w:t>,</w:t>
      </w:r>
      <w:r w:rsidRPr="007C2D81">
        <w:rPr>
          <w:rFonts w:ascii="Times New Roman" w:hAnsi="Times New Roman" w:cs="Times New Roman"/>
          <w:sz w:val="24"/>
          <w:szCs w:val="24"/>
        </w:rPr>
        <w:t xml:space="preserve"> miks mõiste </w:t>
      </w:r>
      <w:r w:rsidR="002D06CD" w:rsidRPr="007C2D81">
        <w:rPr>
          <w:rFonts w:ascii="Times New Roman" w:hAnsi="Times New Roman" w:cs="Times New Roman"/>
          <w:sz w:val="24"/>
          <w:szCs w:val="24"/>
        </w:rPr>
        <w:t xml:space="preserve">jäetakse </w:t>
      </w:r>
      <w:r w:rsidRPr="007C2D81">
        <w:rPr>
          <w:rFonts w:ascii="Times New Roman" w:hAnsi="Times New Roman" w:cs="Times New Roman"/>
          <w:sz w:val="24"/>
          <w:szCs w:val="24"/>
        </w:rPr>
        <w:t xml:space="preserve">seadusest </w:t>
      </w:r>
      <w:r w:rsidR="002D06CD" w:rsidRPr="007C2D81">
        <w:rPr>
          <w:rFonts w:ascii="Times New Roman" w:hAnsi="Times New Roman" w:cs="Times New Roman"/>
          <w:sz w:val="24"/>
          <w:szCs w:val="24"/>
        </w:rPr>
        <w:t>välja</w:t>
      </w:r>
      <w:r w:rsidRPr="007C2D81">
        <w:rPr>
          <w:rFonts w:ascii="Times New Roman" w:hAnsi="Times New Roman" w:cs="Times New Roman"/>
          <w:sz w:val="24"/>
          <w:szCs w:val="24"/>
        </w:rPr>
        <w:t>.</w:t>
      </w:r>
    </w:p>
    <w:p w14:paraId="28DFC87D" w14:textId="77777777" w:rsidR="001727E1" w:rsidRPr="007C2D81" w:rsidRDefault="001727E1" w:rsidP="007C2D81">
      <w:pPr>
        <w:spacing w:after="0" w:line="240" w:lineRule="auto"/>
        <w:jc w:val="both"/>
        <w:rPr>
          <w:rFonts w:ascii="Times New Roman" w:hAnsi="Times New Roman" w:cs="Times New Roman"/>
          <w:b/>
          <w:bCs/>
          <w:sz w:val="24"/>
          <w:szCs w:val="24"/>
        </w:rPr>
      </w:pPr>
    </w:p>
    <w:p w14:paraId="7E026094" w14:textId="0620DB2D" w:rsidR="006071E8" w:rsidRPr="007C2D81" w:rsidRDefault="0018642E"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b/>
          <w:bCs/>
          <w:sz w:val="24"/>
          <w:szCs w:val="24"/>
        </w:rPr>
        <w:t xml:space="preserve">Punktiga </w:t>
      </w:r>
      <w:r w:rsidR="002842E7" w:rsidRPr="007C2D81">
        <w:rPr>
          <w:rFonts w:ascii="Times New Roman" w:hAnsi="Times New Roman" w:cs="Times New Roman"/>
          <w:b/>
          <w:bCs/>
          <w:sz w:val="24"/>
          <w:szCs w:val="24"/>
        </w:rPr>
        <w:t>2</w:t>
      </w:r>
      <w:r w:rsidR="00F0352C">
        <w:rPr>
          <w:rFonts w:ascii="Times New Roman" w:hAnsi="Times New Roman" w:cs="Times New Roman"/>
          <w:b/>
          <w:bCs/>
          <w:sz w:val="24"/>
          <w:szCs w:val="24"/>
        </w:rPr>
        <w:t>4</w:t>
      </w:r>
      <w:r w:rsidRPr="007C2D81">
        <w:rPr>
          <w:rFonts w:ascii="Times New Roman" w:hAnsi="Times New Roman" w:cs="Times New Roman"/>
          <w:sz w:val="24"/>
          <w:szCs w:val="24"/>
        </w:rPr>
        <w:t xml:space="preserve"> täiendatakse </w:t>
      </w:r>
      <w:r w:rsidR="002D06CD" w:rsidRPr="007C2D81">
        <w:rPr>
          <w:rFonts w:ascii="Times New Roman" w:hAnsi="Times New Roman" w:cs="Times New Roman"/>
          <w:sz w:val="24"/>
          <w:szCs w:val="24"/>
        </w:rPr>
        <w:t>§</w:t>
      </w:r>
      <w:r w:rsidRPr="007C2D81">
        <w:rPr>
          <w:rFonts w:ascii="Times New Roman" w:hAnsi="Times New Roman" w:cs="Times New Roman"/>
          <w:sz w:val="24"/>
          <w:szCs w:val="24"/>
        </w:rPr>
        <w:t xml:space="preserve"> 47 lõike 1 alusel kehtesta</w:t>
      </w:r>
      <w:r w:rsidR="008A5304" w:rsidRPr="007C2D81">
        <w:rPr>
          <w:rFonts w:ascii="Times New Roman" w:hAnsi="Times New Roman" w:cs="Times New Roman"/>
          <w:sz w:val="24"/>
          <w:szCs w:val="24"/>
        </w:rPr>
        <w:t>tava</w:t>
      </w:r>
      <w:r w:rsidRPr="007C2D81">
        <w:rPr>
          <w:rFonts w:ascii="Times New Roman" w:hAnsi="Times New Roman" w:cs="Times New Roman"/>
          <w:sz w:val="24"/>
          <w:szCs w:val="24"/>
        </w:rPr>
        <w:t xml:space="preserve"> </w:t>
      </w:r>
      <w:r w:rsidR="006071E8" w:rsidRPr="007C2D81">
        <w:rPr>
          <w:rFonts w:ascii="Times New Roman" w:hAnsi="Times New Roman" w:cs="Times New Roman"/>
          <w:sz w:val="24"/>
          <w:szCs w:val="24"/>
        </w:rPr>
        <w:t>määrus</w:t>
      </w:r>
      <w:r w:rsidR="008A5304" w:rsidRPr="007C2D81">
        <w:rPr>
          <w:rFonts w:ascii="Times New Roman" w:hAnsi="Times New Roman" w:cs="Times New Roman"/>
          <w:sz w:val="24"/>
          <w:szCs w:val="24"/>
        </w:rPr>
        <w:t>e koosseisu</w:t>
      </w:r>
      <w:r w:rsidR="006071E8" w:rsidRPr="007C2D81">
        <w:rPr>
          <w:rFonts w:ascii="Times New Roman" w:hAnsi="Times New Roman" w:cs="Times New Roman"/>
          <w:sz w:val="24"/>
          <w:szCs w:val="24"/>
        </w:rPr>
        <w:t xml:space="preserve"> keskmise kokkupuute vähendamise kohustuse</w:t>
      </w:r>
      <w:r w:rsidR="008A5304" w:rsidRPr="007C2D81">
        <w:rPr>
          <w:rFonts w:ascii="Times New Roman" w:hAnsi="Times New Roman" w:cs="Times New Roman"/>
          <w:sz w:val="24"/>
          <w:szCs w:val="24"/>
        </w:rPr>
        <w:t xml:space="preserve"> ja eesmärgiga.</w:t>
      </w:r>
      <w:r w:rsidR="00B855E8" w:rsidRPr="007C2D81">
        <w:rPr>
          <w:rFonts w:ascii="Times New Roman" w:hAnsi="Times New Roman" w:cs="Times New Roman"/>
          <w:sz w:val="24"/>
          <w:szCs w:val="24"/>
        </w:rPr>
        <w:t xml:space="preserve"> Direktiivi artikli 13 punkt</w:t>
      </w:r>
      <w:r w:rsidR="002D06CD" w:rsidRPr="007C2D81">
        <w:rPr>
          <w:rFonts w:ascii="Times New Roman" w:hAnsi="Times New Roman" w:cs="Times New Roman"/>
          <w:sz w:val="24"/>
          <w:szCs w:val="24"/>
        </w:rPr>
        <w:t>i</w:t>
      </w:r>
      <w:r w:rsidR="00B855E8" w:rsidRPr="007C2D81">
        <w:rPr>
          <w:rFonts w:ascii="Times New Roman" w:hAnsi="Times New Roman" w:cs="Times New Roman"/>
          <w:sz w:val="24"/>
          <w:szCs w:val="24"/>
        </w:rPr>
        <w:t xml:space="preserve"> 3 järgi tähendab k</w:t>
      </w:r>
      <w:r w:rsidR="006071E8" w:rsidRPr="007C2D81">
        <w:rPr>
          <w:rFonts w:ascii="Times New Roman" w:hAnsi="Times New Roman" w:cs="Times New Roman"/>
          <w:sz w:val="24"/>
          <w:szCs w:val="24"/>
        </w:rPr>
        <w:t>eskmise kokkupuute vähendamise kohustu</w:t>
      </w:r>
      <w:r w:rsidR="00B855E8" w:rsidRPr="007C2D81">
        <w:rPr>
          <w:rFonts w:ascii="Times New Roman" w:hAnsi="Times New Roman" w:cs="Times New Roman"/>
          <w:sz w:val="24"/>
          <w:szCs w:val="24"/>
        </w:rPr>
        <w:t>s</w:t>
      </w:r>
      <w:r w:rsidR="006071E8" w:rsidRPr="007C2D81">
        <w:rPr>
          <w:rFonts w:ascii="Times New Roman" w:hAnsi="Times New Roman" w:cs="Times New Roman"/>
          <w:sz w:val="24"/>
          <w:szCs w:val="24"/>
        </w:rPr>
        <w:t xml:space="preserve"> seda, et alates 2030. aastast tuleb</w:t>
      </w:r>
      <w:r w:rsidR="00B855E8" w:rsidRPr="007C2D81">
        <w:rPr>
          <w:rFonts w:ascii="Times New Roman" w:hAnsi="Times New Roman" w:cs="Times New Roman"/>
          <w:sz w:val="24"/>
          <w:szCs w:val="24"/>
        </w:rPr>
        <w:t xml:space="preserve"> </w:t>
      </w:r>
      <w:r w:rsidR="006071E8" w:rsidRPr="007C2D81">
        <w:rPr>
          <w:rFonts w:ascii="Times New Roman" w:hAnsi="Times New Roman" w:cs="Times New Roman"/>
          <w:sz w:val="24"/>
          <w:szCs w:val="24"/>
        </w:rPr>
        <w:t>vähendada keskmise kokkupuute näitajat juhtudel, kus keskmise kokkupuute näitaja on järg</w:t>
      </w:r>
      <w:r w:rsidR="002D06CD" w:rsidRPr="007C2D81">
        <w:rPr>
          <w:rFonts w:ascii="Times New Roman" w:hAnsi="Times New Roman" w:cs="Times New Roman"/>
          <w:sz w:val="24"/>
          <w:szCs w:val="24"/>
        </w:rPr>
        <w:t>mine</w:t>
      </w:r>
      <w:r w:rsidR="006071E8" w:rsidRPr="007C2D81">
        <w:rPr>
          <w:rFonts w:ascii="Times New Roman" w:hAnsi="Times New Roman" w:cs="Times New Roman"/>
          <w:sz w:val="24"/>
          <w:szCs w:val="24"/>
        </w:rPr>
        <w:t>:</w:t>
      </w:r>
    </w:p>
    <w:p w14:paraId="6B162858" w14:textId="77777777" w:rsidR="00FE5613" w:rsidRPr="007C2D81" w:rsidRDefault="006071E8"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Eriti peenete osakeste (PM</w:t>
      </w:r>
      <w:r w:rsidRPr="007C2D81">
        <w:rPr>
          <w:rFonts w:ascii="Times New Roman" w:hAnsi="Times New Roman" w:cs="Times New Roman"/>
          <w:sz w:val="24"/>
          <w:szCs w:val="24"/>
          <w:vertAlign w:val="subscript"/>
        </w:rPr>
        <w:t>2,5</w:t>
      </w:r>
      <w:r w:rsidRPr="007C2D81">
        <w:rPr>
          <w:rFonts w:ascii="Times New Roman" w:hAnsi="Times New Roman" w:cs="Times New Roman"/>
          <w:sz w:val="24"/>
          <w:szCs w:val="24"/>
        </w:rPr>
        <w:t>) puhul</w:t>
      </w:r>
      <w:r w:rsidR="00FE5613" w:rsidRPr="007C2D81">
        <w:rPr>
          <w:rFonts w:ascii="Times New Roman" w:hAnsi="Times New Roman" w:cs="Times New Roman"/>
          <w:sz w:val="24"/>
          <w:szCs w:val="24"/>
        </w:rPr>
        <w:t>:</w:t>
      </w:r>
    </w:p>
    <w:p w14:paraId="5593FBAD" w14:textId="078924A8" w:rsidR="00FE5613" w:rsidRPr="007C2D81" w:rsidRDefault="00FE5613" w:rsidP="00A66A4E">
      <w:pPr>
        <w:pStyle w:val="Loendilik"/>
        <w:numPr>
          <w:ilvl w:val="0"/>
          <w:numId w:val="3"/>
        </w:num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Kui 10 aastat tagasi oli AEI &lt; 10,0 </w:t>
      </w:r>
      <w:proofErr w:type="spellStart"/>
      <w:r w:rsidRPr="007C2D81">
        <w:rPr>
          <w:rFonts w:ascii="Times New Roman" w:hAnsi="Times New Roman" w:cs="Times New Roman"/>
          <w:sz w:val="24"/>
          <w:szCs w:val="24"/>
        </w:rPr>
        <w:t>μg</w:t>
      </w:r>
      <w:proofErr w:type="spellEnd"/>
      <w:r w:rsidRPr="007C2D81">
        <w:rPr>
          <w:rFonts w:ascii="Times New Roman" w:hAnsi="Times New Roman" w:cs="Times New Roman"/>
          <w:sz w:val="24"/>
          <w:szCs w:val="24"/>
        </w:rPr>
        <w:t>/m</w:t>
      </w:r>
      <w:r w:rsidRPr="007C2D81">
        <w:rPr>
          <w:rFonts w:ascii="Times New Roman" w:hAnsi="Times New Roman" w:cs="Times New Roman"/>
          <w:sz w:val="24"/>
          <w:szCs w:val="24"/>
          <w:vertAlign w:val="superscript"/>
        </w:rPr>
        <w:t>3</w:t>
      </w:r>
      <w:r w:rsidRPr="007C2D81">
        <w:rPr>
          <w:rFonts w:ascii="Times New Roman" w:hAnsi="Times New Roman" w:cs="Times New Roman"/>
          <w:sz w:val="24"/>
          <w:szCs w:val="24"/>
        </w:rPr>
        <w:t xml:space="preserve">: 10% madalam kui </w:t>
      </w:r>
      <w:r w:rsidRPr="00C72049">
        <w:rPr>
          <w:rFonts w:ascii="Times New Roman" w:hAnsi="Times New Roman" w:cs="Times New Roman"/>
          <w:sz w:val="24"/>
          <w:szCs w:val="24"/>
        </w:rPr>
        <w:t>AEI</w:t>
      </w:r>
      <w:r w:rsidR="003149FA">
        <w:rPr>
          <w:rFonts w:ascii="Times New Roman" w:hAnsi="Times New Roman" w:cs="Times New Roman"/>
          <w:sz w:val="24"/>
          <w:szCs w:val="24"/>
        </w:rPr>
        <w:t xml:space="preserve"> (</w:t>
      </w:r>
      <w:proofErr w:type="spellStart"/>
      <w:r w:rsidR="003149FA">
        <w:rPr>
          <w:rFonts w:ascii="Times New Roman" w:hAnsi="Times New Roman" w:cs="Times New Roman"/>
          <w:sz w:val="24"/>
          <w:szCs w:val="24"/>
        </w:rPr>
        <w:t>Average</w:t>
      </w:r>
      <w:proofErr w:type="spellEnd"/>
      <w:r w:rsidR="003149FA">
        <w:rPr>
          <w:rFonts w:ascii="Times New Roman" w:hAnsi="Times New Roman" w:cs="Times New Roman"/>
          <w:sz w:val="24"/>
          <w:szCs w:val="24"/>
        </w:rPr>
        <w:t xml:space="preserve"> </w:t>
      </w:r>
      <w:proofErr w:type="spellStart"/>
      <w:r w:rsidR="003149FA">
        <w:rPr>
          <w:rFonts w:ascii="Times New Roman" w:hAnsi="Times New Roman" w:cs="Times New Roman"/>
          <w:sz w:val="24"/>
          <w:szCs w:val="24"/>
        </w:rPr>
        <w:t>Exposure</w:t>
      </w:r>
      <w:proofErr w:type="spellEnd"/>
      <w:r w:rsidR="003149FA">
        <w:rPr>
          <w:rFonts w:ascii="Times New Roman" w:hAnsi="Times New Roman" w:cs="Times New Roman"/>
          <w:sz w:val="24"/>
          <w:szCs w:val="24"/>
        </w:rPr>
        <w:t xml:space="preserve"> </w:t>
      </w:r>
      <w:proofErr w:type="spellStart"/>
      <w:r w:rsidR="003149FA">
        <w:rPr>
          <w:rFonts w:ascii="Times New Roman" w:hAnsi="Times New Roman" w:cs="Times New Roman"/>
          <w:sz w:val="24"/>
          <w:szCs w:val="24"/>
        </w:rPr>
        <w:t>Indicator</w:t>
      </w:r>
      <w:proofErr w:type="spellEnd"/>
      <w:r w:rsidR="003149FA">
        <w:rPr>
          <w:rFonts w:ascii="Times New Roman" w:hAnsi="Times New Roman" w:cs="Times New Roman"/>
          <w:sz w:val="24"/>
          <w:szCs w:val="24"/>
        </w:rPr>
        <w:t>)</w:t>
      </w:r>
      <w:r w:rsidRPr="007C2D81">
        <w:rPr>
          <w:rFonts w:ascii="Times New Roman" w:hAnsi="Times New Roman" w:cs="Times New Roman"/>
          <w:sz w:val="24"/>
          <w:szCs w:val="24"/>
        </w:rPr>
        <w:t xml:space="preserve"> </w:t>
      </w:r>
      <w:r w:rsidR="002D06CD" w:rsidRPr="007C2D81">
        <w:rPr>
          <w:rFonts w:ascii="Times New Roman" w:hAnsi="Times New Roman" w:cs="Times New Roman"/>
          <w:sz w:val="24"/>
          <w:szCs w:val="24"/>
        </w:rPr>
        <w:t>kümme</w:t>
      </w:r>
      <w:r w:rsidRPr="007C2D81">
        <w:rPr>
          <w:rFonts w:ascii="Times New Roman" w:hAnsi="Times New Roman" w:cs="Times New Roman"/>
          <w:sz w:val="24"/>
          <w:szCs w:val="24"/>
        </w:rPr>
        <w:t xml:space="preserve"> aastat tagasi või 8,5 </w:t>
      </w:r>
      <w:proofErr w:type="spellStart"/>
      <w:r w:rsidRPr="007C2D81">
        <w:rPr>
          <w:rFonts w:ascii="Times New Roman" w:hAnsi="Times New Roman" w:cs="Times New Roman"/>
          <w:sz w:val="24"/>
          <w:szCs w:val="24"/>
        </w:rPr>
        <w:t>μg</w:t>
      </w:r>
      <w:proofErr w:type="spellEnd"/>
      <w:r w:rsidRPr="007C2D81">
        <w:rPr>
          <w:rFonts w:ascii="Times New Roman" w:hAnsi="Times New Roman" w:cs="Times New Roman"/>
          <w:sz w:val="24"/>
          <w:szCs w:val="24"/>
        </w:rPr>
        <w:t>/m</w:t>
      </w:r>
      <w:r w:rsidRPr="007C2D81">
        <w:rPr>
          <w:rFonts w:ascii="Times New Roman" w:hAnsi="Times New Roman" w:cs="Times New Roman"/>
          <w:sz w:val="24"/>
          <w:szCs w:val="24"/>
          <w:vertAlign w:val="superscript"/>
        </w:rPr>
        <w:t>3</w:t>
      </w:r>
      <w:r w:rsidRPr="007C2D81">
        <w:rPr>
          <w:rFonts w:ascii="Times New Roman" w:hAnsi="Times New Roman" w:cs="Times New Roman"/>
          <w:sz w:val="24"/>
          <w:szCs w:val="24"/>
        </w:rPr>
        <w:t xml:space="preserve">, olenevalt sellest, kumb arv on väiksem, kui </w:t>
      </w:r>
      <w:r w:rsidRPr="007C2D81">
        <w:rPr>
          <w:rFonts w:ascii="Times New Roman" w:hAnsi="Times New Roman" w:cs="Times New Roman"/>
          <w:sz w:val="24"/>
          <w:szCs w:val="24"/>
        </w:rPr>
        <w:lastRenderedPageBreak/>
        <w:t>AEI ei ole juba väiksem või võrdne kindlaksmääratud PM</w:t>
      </w:r>
      <w:r w:rsidRPr="007C2D81">
        <w:rPr>
          <w:rFonts w:ascii="Times New Roman" w:hAnsi="Times New Roman" w:cs="Times New Roman"/>
          <w:sz w:val="24"/>
          <w:szCs w:val="24"/>
          <w:vertAlign w:val="subscript"/>
        </w:rPr>
        <w:t>2,5</w:t>
      </w:r>
      <w:r w:rsidRPr="007C2D81">
        <w:rPr>
          <w:rFonts w:ascii="Times New Roman" w:hAnsi="Times New Roman" w:cs="Times New Roman"/>
          <w:sz w:val="24"/>
          <w:szCs w:val="24"/>
        </w:rPr>
        <w:t> keskmise kokkupuutetaseme eesmärgiga;</w:t>
      </w:r>
    </w:p>
    <w:p w14:paraId="078AC5EC" w14:textId="1DF39E4E" w:rsidR="00FE5613" w:rsidRPr="007C2D81" w:rsidRDefault="00FE5613" w:rsidP="00A66A4E">
      <w:pPr>
        <w:pStyle w:val="Loendilik"/>
        <w:numPr>
          <w:ilvl w:val="0"/>
          <w:numId w:val="3"/>
        </w:num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kui </w:t>
      </w:r>
      <w:r w:rsidR="002D06CD" w:rsidRPr="007C2D81">
        <w:rPr>
          <w:rFonts w:ascii="Times New Roman" w:hAnsi="Times New Roman" w:cs="Times New Roman"/>
          <w:sz w:val="24"/>
          <w:szCs w:val="24"/>
        </w:rPr>
        <w:t>kümme</w:t>
      </w:r>
      <w:r w:rsidRPr="007C2D81">
        <w:rPr>
          <w:rFonts w:ascii="Times New Roman" w:hAnsi="Times New Roman" w:cs="Times New Roman"/>
          <w:sz w:val="24"/>
          <w:szCs w:val="24"/>
        </w:rPr>
        <w:t xml:space="preserve"> aastat tagasi oli AEI &lt; 12,0 </w:t>
      </w:r>
      <w:proofErr w:type="spellStart"/>
      <w:r w:rsidRPr="007C2D81">
        <w:rPr>
          <w:rFonts w:ascii="Times New Roman" w:hAnsi="Times New Roman" w:cs="Times New Roman"/>
          <w:sz w:val="24"/>
          <w:szCs w:val="24"/>
        </w:rPr>
        <w:t>μg</w:t>
      </w:r>
      <w:proofErr w:type="spellEnd"/>
      <w:r w:rsidRPr="007C2D81">
        <w:rPr>
          <w:rFonts w:ascii="Times New Roman" w:hAnsi="Times New Roman" w:cs="Times New Roman"/>
          <w:sz w:val="24"/>
          <w:szCs w:val="24"/>
        </w:rPr>
        <w:t>/m</w:t>
      </w:r>
      <w:r w:rsidRPr="007C2D81">
        <w:rPr>
          <w:rFonts w:ascii="Times New Roman" w:hAnsi="Times New Roman" w:cs="Times New Roman"/>
          <w:sz w:val="24"/>
          <w:szCs w:val="24"/>
          <w:vertAlign w:val="superscript"/>
        </w:rPr>
        <w:t>3</w:t>
      </w:r>
      <w:r w:rsidRPr="007C2D81">
        <w:rPr>
          <w:rFonts w:ascii="Times New Roman" w:hAnsi="Times New Roman" w:cs="Times New Roman"/>
          <w:sz w:val="24"/>
          <w:szCs w:val="24"/>
        </w:rPr>
        <w:t> ja ≥ 10,0 </w:t>
      </w:r>
      <w:proofErr w:type="spellStart"/>
      <w:r w:rsidRPr="007C2D81">
        <w:rPr>
          <w:rFonts w:ascii="Times New Roman" w:hAnsi="Times New Roman" w:cs="Times New Roman"/>
          <w:sz w:val="24"/>
          <w:szCs w:val="24"/>
        </w:rPr>
        <w:t>μg</w:t>
      </w:r>
      <w:proofErr w:type="spellEnd"/>
      <w:r w:rsidRPr="007C2D81">
        <w:rPr>
          <w:rFonts w:ascii="Times New Roman" w:hAnsi="Times New Roman" w:cs="Times New Roman"/>
          <w:sz w:val="24"/>
          <w:szCs w:val="24"/>
        </w:rPr>
        <w:t>/m</w:t>
      </w:r>
      <w:r w:rsidRPr="007C2D81">
        <w:rPr>
          <w:rFonts w:ascii="Times New Roman" w:hAnsi="Times New Roman" w:cs="Times New Roman"/>
          <w:sz w:val="24"/>
          <w:szCs w:val="24"/>
          <w:vertAlign w:val="superscript"/>
        </w:rPr>
        <w:t>3</w:t>
      </w:r>
      <w:r w:rsidRPr="007C2D81">
        <w:rPr>
          <w:rFonts w:ascii="Times New Roman" w:hAnsi="Times New Roman" w:cs="Times New Roman"/>
          <w:sz w:val="24"/>
          <w:szCs w:val="24"/>
        </w:rPr>
        <w:t xml:space="preserve">: 15% madalam kui AEI </w:t>
      </w:r>
      <w:r w:rsidR="002D06CD" w:rsidRPr="007C2D81">
        <w:rPr>
          <w:rFonts w:ascii="Times New Roman" w:hAnsi="Times New Roman" w:cs="Times New Roman"/>
          <w:sz w:val="24"/>
          <w:szCs w:val="24"/>
        </w:rPr>
        <w:t>kümme</w:t>
      </w:r>
      <w:r w:rsidRPr="007C2D81">
        <w:rPr>
          <w:rFonts w:ascii="Times New Roman" w:hAnsi="Times New Roman" w:cs="Times New Roman"/>
          <w:sz w:val="24"/>
          <w:szCs w:val="24"/>
        </w:rPr>
        <w:t xml:space="preserve"> aastat tagasi või 9,0 </w:t>
      </w:r>
      <w:proofErr w:type="spellStart"/>
      <w:r w:rsidRPr="007C2D81">
        <w:rPr>
          <w:rFonts w:ascii="Times New Roman" w:hAnsi="Times New Roman" w:cs="Times New Roman"/>
          <w:sz w:val="24"/>
          <w:szCs w:val="24"/>
        </w:rPr>
        <w:t>μg</w:t>
      </w:r>
      <w:proofErr w:type="spellEnd"/>
      <w:r w:rsidRPr="007C2D81">
        <w:rPr>
          <w:rFonts w:ascii="Times New Roman" w:hAnsi="Times New Roman" w:cs="Times New Roman"/>
          <w:sz w:val="24"/>
          <w:szCs w:val="24"/>
        </w:rPr>
        <w:t>/m</w:t>
      </w:r>
      <w:r w:rsidRPr="007C2D81">
        <w:rPr>
          <w:rFonts w:ascii="Times New Roman" w:hAnsi="Times New Roman" w:cs="Times New Roman"/>
          <w:sz w:val="24"/>
          <w:szCs w:val="24"/>
          <w:vertAlign w:val="superscript"/>
        </w:rPr>
        <w:t>3</w:t>
      </w:r>
      <w:r w:rsidRPr="007C2D81">
        <w:rPr>
          <w:rFonts w:ascii="Times New Roman" w:hAnsi="Times New Roman" w:cs="Times New Roman"/>
          <w:sz w:val="24"/>
          <w:szCs w:val="24"/>
        </w:rPr>
        <w:t>, olenevalt sellest, kumb arv on väiksem;</w:t>
      </w:r>
    </w:p>
    <w:p w14:paraId="6F30D53F" w14:textId="4A31D5BF" w:rsidR="00FE5613" w:rsidRPr="007C2D81" w:rsidRDefault="00FE5613" w:rsidP="00A66A4E">
      <w:pPr>
        <w:pStyle w:val="Loendilik"/>
        <w:numPr>
          <w:ilvl w:val="0"/>
          <w:numId w:val="3"/>
        </w:num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kui </w:t>
      </w:r>
      <w:r w:rsidR="002D06CD" w:rsidRPr="007C2D81">
        <w:rPr>
          <w:rFonts w:ascii="Times New Roman" w:hAnsi="Times New Roman" w:cs="Times New Roman"/>
          <w:sz w:val="24"/>
          <w:szCs w:val="24"/>
        </w:rPr>
        <w:t>kümme</w:t>
      </w:r>
      <w:r w:rsidRPr="007C2D81">
        <w:rPr>
          <w:rFonts w:ascii="Times New Roman" w:hAnsi="Times New Roman" w:cs="Times New Roman"/>
          <w:sz w:val="24"/>
          <w:szCs w:val="24"/>
        </w:rPr>
        <w:t xml:space="preserve"> aastat tagasi oli AEI ≥ 12,0 </w:t>
      </w:r>
      <w:proofErr w:type="spellStart"/>
      <w:r w:rsidRPr="007C2D81">
        <w:rPr>
          <w:rFonts w:ascii="Times New Roman" w:hAnsi="Times New Roman" w:cs="Times New Roman"/>
          <w:sz w:val="24"/>
          <w:szCs w:val="24"/>
        </w:rPr>
        <w:t>μg</w:t>
      </w:r>
      <w:proofErr w:type="spellEnd"/>
      <w:r w:rsidRPr="007C2D81">
        <w:rPr>
          <w:rFonts w:ascii="Times New Roman" w:hAnsi="Times New Roman" w:cs="Times New Roman"/>
          <w:sz w:val="24"/>
          <w:szCs w:val="24"/>
        </w:rPr>
        <w:t>/m</w:t>
      </w:r>
      <w:r w:rsidRPr="007C2D81">
        <w:rPr>
          <w:rFonts w:ascii="Times New Roman" w:hAnsi="Times New Roman" w:cs="Times New Roman"/>
          <w:sz w:val="24"/>
          <w:szCs w:val="24"/>
          <w:vertAlign w:val="superscript"/>
        </w:rPr>
        <w:t>3</w:t>
      </w:r>
      <w:r w:rsidRPr="007C2D81">
        <w:rPr>
          <w:rFonts w:ascii="Times New Roman" w:hAnsi="Times New Roman" w:cs="Times New Roman"/>
          <w:sz w:val="24"/>
          <w:szCs w:val="24"/>
        </w:rPr>
        <w:t xml:space="preserve">: 25% madalam kui AEI </w:t>
      </w:r>
      <w:r w:rsidR="002D06CD" w:rsidRPr="007C2D81">
        <w:rPr>
          <w:rFonts w:ascii="Times New Roman" w:hAnsi="Times New Roman" w:cs="Times New Roman"/>
          <w:sz w:val="24"/>
          <w:szCs w:val="24"/>
        </w:rPr>
        <w:t>kümme</w:t>
      </w:r>
      <w:r w:rsidRPr="007C2D81">
        <w:rPr>
          <w:rFonts w:ascii="Times New Roman" w:hAnsi="Times New Roman" w:cs="Times New Roman"/>
          <w:sz w:val="24"/>
          <w:szCs w:val="24"/>
        </w:rPr>
        <w:t xml:space="preserve"> aastat tagasi.</w:t>
      </w:r>
    </w:p>
    <w:p w14:paraId="1AAE6594" w14:textId="77777777" w:rsidR="006C20CC" w:rsidRDefault="006C20CC" w:rsidP="00A66A4E">
      <w:pPr>
        <w:spacing w:after="0" w:line="240" w:lineRule="auto"/>
        <w:jc w:val="both"/>
        <w:rPr>
          <w:rFonts w:ascii="Times New Roman" w:hAnsi="Times New Roman" w:cs="Times New Roman"/>
          <w:sz w:val="24"/>
          <w:szCs w:val="24"/>
        </w:rPr>
      </w:pPr>
    </w:p>
    <w:p w14:paraId="57A52575" w14:textId="75B422F7" w:rsidR="00FE5613" w:rsidRPr="007C2D81" w:rsidRDefault="00FE5613" w:rsidP="00A66A4E">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Lämmastikdioksiidi (NO</w:t>
      </w:r>
      <w:r w:rsidRPr="007C2D81">
        <w:rPr>
          <w:rFonts w:ascii="Times New Roman" w:hAnsi="Times New Roman" w:cs="Times New Roman"/>
          <w:sz w:val="24"/>
          <w:szCs w:val="24"/>
          <w:vertAlign w:val="subscript"/>
        </w:rPr>
        <w:t>2</w:t>
      </w:r>
      <w:r w:rsidRPr="007C2D81">
        <w:rPr>
          <w:rFonts w:ascii="Times New Roman" w:hAnsi="Times New Roman" w:cs="Times New Roman"/>
          <w:sz w:val="24"/>
          <w:szCs w:val="24"/>
        </w:rPr>
        <w:t>) puhul:</w:t>
      </w:r>
    </w:p>
    <w:p w14:paraId="0864F4AE" w14:textId="2DFF1CEF" w:rsidR="00FE5613" w:rsidRPr="007C2D81" w:rsidRDefault="00FE5613" w:rsidP="00A66A4E">
      <w:pPr>
        <w:pStyle w:val="Loendilik"/>
        <w:numPr>
          <w:ilvl w:val="0"/>
          <w:numId w:val="4"/>
        </w:num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kui </w:t>
      </w:r>
      <w:r w:rsidR="002D06CD" w:rsidRPr="007C2D81">
        <w:rPr>
          <w:rFonts w:ascii="Times New Roman" w:hAnsi="Times New Roman" w:cs="Times New Roman"/>
          <w:sz w:val="24"/>
          <w:szCs w:val="24"/>
        </w:rPr>
        <w:t>kümme</w:t>
      </w:r>
      <w:r w:rsidRPr="007C2D81">
        <w:rPr>
          <w:rFonts w:ascii="Times New Roman" w:hAnsi="Times New Roman" w:cs="Times New Roman"/>
          <w:sz w:val="24"/>
          <w:szCs w:val="24"/>
        </w:rPr>
        <w:t xml:space="preserve"> aastat tagasi oli AEI &lt; 20,0 </w:t>
      </w:r>
      <w:proofErr w:type="spellStart"/>
      <w:r w:rsidRPr="007C2D81">
        <w:rPr>
          <w:rFonts w:ascii="Times New Roman" w:hAnsi="Times New Roman" w:cs="Times New Roman"/>
          <w:sz w:val="24"/>
          <w:szCs w:val="24"/>
        </w:rPr>
        <w:t>μg</w:t>
      </w:r>
      <w:proofErr w:type="spellEnd"/>
      <w:r w:rsidRPr="007C2D81">
        <w:rPr>
          <w:rFonts w:ascii="Times New Roman" w:hAnsi="Times New Roman" w:cs="Times New Roman"/>
          <w:sz w:val="24"/>
          <w:szCs w:val="24"/>
        </w:rPr>
        <w:t>/m</w:t>
      </w:r>
      <w:r w:rsidRPr="007C2D81">
        <w:rPr>
          <w:rFonts w:ascii="Times New Roman" w:hAnsi="Times New Roman" w:cs="Times New Roman"/>
          <w:sz w:val="24"/>
          <w:szCs w:val="24"/>
          <w:vertAlign w:val="superscript"/>
        </w:rPr>
        <w:t>3</w:t>
      </w:r>
      <w:r w:rsidRPr="007C2D81">
        <w:rPr>
          <w:rFonts w:ascii="Times New Roman" w:hAnsi="Times New Roman" w:cs="Times New Roman"/>
          <w:sz w:val="24"/>
          <w:szCs w:val="24"/>
        </w:rPr>
        <w:t>: 15% madalam</w:t>
      </w:r>
      <w:r w:rsidR="002D06CD" w:rsidRPr="007C2D81">
        <w:rPr>
          <w:rFonts w:ascii="Times New Roman" w:hAnsi="Times New Roman" w:cs="Times New Roman"/>
          <w:sz w:val="24"/>
          <w:szCs w:val="24"/>
        </w:rPr>
        <w:t>,</w:t>
      </w:r>
      <w:r w:rsidRPr="007C2D81">
        <w:rPr>
          <w:rFonts w:ascii="Times New Roman" w:hAnsi="Times New Roman" w:cs="Times New Roman"/>
          <w:sz w:val="24"/>
          <w:szCs w:val="24"/>
        </w:rPr>
        <w:t xml:space="preserve"> kui AEI </w:t>
      </w:r>
      <w:r w:rsidR="002D06CD" w:rsidRPr="007C2D81">
        <w:rPr>
          <w:rFonts w:ascii="Times New Roman" w:hAnsi="Times New Roman" w:cs="Times New Roman"/>
          <w:sz w:val="24"/>
          <w:szCs w:val="24"/>
        </w:rPr>
        <w:t>kümme</w:t>
      </w:r>
      <w:r w:rsidRPr="007C2D81">
        <w:rPr>
          <w:rFonts w:ascii="Times New Roman" w:hAnsi="Times New Roman" w:cs="Times New Roman"/>
          <w:sz w:val="24"/>
          <w:szCs w:val="24"/>
        </w:rPr>
        <w:t xml:space="preserve"> aastat tagasi või 15,0 </w:t>
      </w:r>
      <w:proofErr w:type="spellStart"/>
      <w:r w:rsidRPr="007C2D81">
        <w:rPr>
          <w:rFonts w:ascii="Times New Roman" w:hAnsi="Times New Roman" w:cs="Times New Roman"/>
          <w:sz w:val="24"/>
          <w:szCs w:val="24"/>
        </w:rPr>
        <w:t>μg</w:t>
      </w:r>
      <w:proofErr w:type="spellEnd"/>
      <w:r w:rsidRPr="007C2D81">
        <w:rPr>
          <w:rFonts w:ascii="Times New Roman" w:hAnsi="Times New Roman" w:cs="Times New Roman"/>
          <w:sz w:val="24"/>
          <w:szCs w:val="24"/>
        </w:rPr>
        <w:t>/m</w:t>
      </w:r>
      <w:r w:rsidRPr="007C2D81">
        <w:rPr>
          <w:rFonts w:ascii="Times New Roman" w:hAnsi="Times New Roman" w:cs="Times New Roman"/>
          <w:sz w:val="24"/>
          <w:szCs w:val="24"/>
          <w:vertAlign w:val="superscript"/>
        </w:rPr>
        <w:t>3</w:t>
      </w:r>
      <w:r w:rsidRPr="007C2D81">
        <w:rPr>
          <w:rFonts w:ascii="Times New Roman" w:hAnsi="Times New Roman" w:cs="Times New Roman"/>
          <w:sz w:val="24"/>
          <w:szCs w:val="24"/>
        </w:rPr>
        <w:t>, olenevalt sellest, kumb arv on väiksem, kui AEI ei ole juba väiksem või võrdne kindlaksmääratud NO</w:t>
      </w:r>
      <w:r w:rsidRPr="007C2D81">
        <w:rPr>
          <w:rFonts w:ascii="Times New Roman" w:hAnsi="Times New Roman" w:cs="Times New Roman"/>
          <w:sz w:val="24"/>
          <w:szCs w:val="24"/>
          <w:vertAlign w:val="subscript"/>
        </w:rPr>
        <w:t>2</w:t>
      </w:r>
      <w:r w:rsidRPr="007C2D81">
        <w:rPr>
          <w:rFonts w:ascii="Times New Roman" w:hAnsi="Times New Roman" w:cs="Times New Roman"/>
          <w:sz w:val="24"/>
          <w:szCs w:val="24"/>
        </w:rPr>
        <w:t> keskmise kokkupuutetaseme eesmärgiga;</w:t>
      </w:r>
    </w:p>
    <w:p w14:paraId="48830CFE" w14:textId="1209276C" w:rsidR="0018642E" w:rsidRPr="007C2D81" w:rsidRDefault="00FE5613" w:rsidP="00A66A4E">
      <w:pPr>
        <w:pStyle w:val="Loendilik"/>
        <w:numPr>
          <w:ilvl w:val="0"/>
          <w:numId w:val="4"/>
        </w:num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kui </w:t>
      </w:r>
      <w:r w:rsidR="002D06CD" w:rsidRPr="007C2D81">
        <w:rPr>
          <w:rFonts w:ascii="Times New Roman" w:hAnsi="Times New Roman" w:cs="Times New Roman"/>
          <w:sz w:val="24"/>
          <w:szCs w:val="24"/>
        </w:rPr>
        <w:t>kümme</w:t>
      </w:r>
      <w:r w:rsidRPr="007C2D81">
        <w:rPr>
          <w:rFonts w:ascii="Times New Roman" w:hAnsi="Times New Roman" w:cs="Times New Roman"/>
          <w:sz w:val="24"/>
          <w:szCs w:val="24"/>
        </w:rPr>
        <w:t xml:space="preserve"> aastat tagasi oli AEI ≥ 20,0 </w:t>
      </w:r>
      <w:proofErr w:type="spellStart"/>
      <w:r w:rsidRPr="007C2D81">
        <w:rPr>
          <w:rFonts w:ascii="Times New Roman" w:hAnsi="Times New Roman" w:cs="Times New Roman"/>
          <w:sz w:val="24"/>
          <w:szCs w:val="24"/>
        </w:rPr>
        <w:t>μg</w:t>
      </w:r>
      <w:proofErr w:type="spellEnd"/>
      <w:r w:rsidRPr="007C2D81">
        <w:rPr>
          <w:rFonts w:ascii="Times New Roman" w:hAnsi="Times New Roman" w:cs="Times New Roman"/>
          <w:sz w:val="24"/>
          <w:szCs w:val="24"/>
        </w:rPr>
        <w:t>/m</w:t>
      </w:r>
      <w:r w:rsidRPr="007C2D81">
        <w:rPr>
          <w:rFonts w:ascii="Times New Roman" w:hAnsi="Times New Roman" w:cs="Times New Roman"/>
          <w:sz w:val="24"/>
          <w:szCs w:val="24"/>
          <w:vertAlign w:val="superscript"/>
        </w:rPr>
        <w:t>3</w:t>
      </w:r>
      <w:r w:rsidRPr="007C2D81">
        <w:rPr>
          <w:rFonts w:ascii="Times New Roman" w:hAnsi="Times New Roman" w:cs="Times New Roman"/>
          <w:sz w:val="24"/>
          <w:szCs w:val="24"/>
        </w:rPr>
        <w:t xml:space="preserve">: 25% madalam kui AEI </w:t>
      </w:r>
      <w:r w:rsidR="002D06CD" w:rsidRPr="007C2D81">
        <w:rPr>
          <w:rFonts w:ascii="Times New Roman" w:hAnsi="Times New Roman" w:cs="Times New Roman"/>
          <w:sz w:val="24"/>
          <w:szCs w:val="24"/>
        </w:rPr>
        <w:t>kümme</w:t>
      </w:r>
      <w:r w:rsidRPr="007C2D81">
        <w:rPr>
          <w:rFonts w:ascii="Times New Roman" w:hAnsi="Times New Roman" w:cs="Times New Roman"/>
          <w:sz w:val="24"/>
          <w:szCs w:val="24"/>
        </w:rPr>
        <w:t xml:space="preserve"> aastat tagasi.</w:t>
      </w:r>
    </w:p>
    <w:p w14:paraId="3477D13F" w14:textId="77777777" w:rsidR="006C20CC" w:rsidRDefault="006C20CC" w:rsidP="00A66A4E">
      <w:pPr>
        <w:spacing w:after="0" w:line="240" w:lineRule="auto"/>
        <w:jc w:val="both"/>
        <w:rPr>
          <w:rFonts w:ascii="Times New Roman" w:hAnsi="Times New Roman" w:cs="Times New Roman"/>
          <w:sz w:val="24"/>
          <w:szCs w:val="24"/>
        </w:rPr>
      </w:pPr>
    </w:p>
    <w:p w14:paraId="26F6E4E1" w14:textId="2F7B9E62" w:rsidR="00CD390B" w:rsidRPr="007C2D81" w:rsidRDefault="00933012" w:rsidP="00A66A4E">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7C2D81">
        <w:rPr>
          <w:rFonts w:ascii="Times New Roman" w:hAnsi="Times New Roman" w:cs="Times New Roman"/>
          <w:sz w:val="24"/>
          <w:szCs w:val="24"/>
        </w:rPr>
        <w:t>Eesti e</w:t>
      </w:r>
      <w:r w:rsidR="00CD390B" w:rsidRPr="007C2D81">
        <w:rPr>
          <w:rFonts w:ascii="Times New Roman" w:hAnsi="Times New Roman" w:cs="Times New Roman"/>
          <w:sz w:val="24"/>
          <w:szCs w:val="24"/>
        </w:rPr>
        <w:t xml:space="preserve">riti peenete osakeste keskmise kokkupuute näitaja on viimase kolme aasta keskmiste põhjal 4,14 </w:t>
      </w:r>
      <w:r w:rsidR="00CD390B" w:rsidRPr="007C2D81">
        <w:rPr>
          <w:rFonts w:ascii="Times New Roman" w:eastAsia="Times New Roman" w:hAnsi="Times New Roman" w:cs="Times New Roman"/>
          <w:color w:val="000000"/>
          <w:kern w:val="0"/>
          <w:sz w:val="24"/>
          <w:szCs w:val="24"/>
          <w:lang w:eastAsia="et-EE"/>
          <w14:ligatures w14:val="none"/>
        </w:rPr>
        <w:t>µg/m</w:t>
      </w:r>
      <w:r w:rsidR="00CD390B" w:rsidRPr="007C2D81">
        <w:rPr>
          <w:rFonts w:ascii="Times New Roman" w:eastAsia="Times New Roman" w:hAnsi="Times New Roman" w:cs="Times New Roman"/>
          <w:color w:val="000000"/>
          <w:kern w:val="0"/>
          <w:sz w:val="24"/>
          <w:szCs w:val="24"/>
          <w:vertAlign w:val="superscript"/>
          <w:lang w:eastAsia="et-EE"/>
          <w14:ligatures w14:val="none"/>
        </w:rPr>
        <w:t xml:space="preserve">3 </w:t>
      </w:r>
      <w:r w:rsidR="00CD390B" w:rsidRPr="007C2D81">
        <w:rPr>
          <w:rFonts w:ascii="Times New Roman" w:eastAsia="Times New Roman" w:hAnsi="Times New Roman" w:cs="Times New Roman"/>
          <w:color w:val="000000"/>
          <w:kern w:val="0"/>
          <w:sz w:val="24"/>
          <w:szCs w:val="24"/>
          <w:lang w:eastAsia="et-EE"/>
          <w14:ligatures w14:val="none"/>
        </w:rPr>
        <w:t>ning lämmastikdioksiidi keskmise kokkupuute näitaja 7,86 µg/m</w:t>
      </w:r>
      <w:r w:rsidR="00CD390B" w:rsidRPr="007C2D81">
        <w:rPr>
          <w:rFonts w:ascii="Times New Roman" w:eastAsia="Times New Roman" w:hAnsi="Times New Roman" w:cs="Times New Roman"/>
          <w:color w:val="000000"/>
          <w:kern w:val="0"/>
          <w:sz w:val="24"/>
          <w:szCs w:val="24"/>
          <w:vertAlign w:val="superscript"/>
          <w:lang w:eastAsia="et-EE"/>
          <w14:ligatures w14:val="none"/>
        </w:rPr>
        <w:t>3</w:t>
      </w:r>
      <w:r w:rsidR="00CD390B" w:rsidRPr="007C2D81">
        <w:rPr>
          <w:rFonts w:ascii="Times New Roman" w:eastAsia="Times New Roman" w:hAnsi="Times New Roman" w:cs="Times New Roman"/>
          <w:color w:val="000000"/>
          <w:kern w:val="0"/>
          <w:sz w:val="24"/>
          <w:szCs w:val="24"/>
          <w:lang w:eastAsia="et-EE"/>
          <w14:ligatures w14:val="none"/>
        </w:rPr>
        <w:t>. See tähendab, et juba praegu täidame direktiivis seatud eesmärke.</w:t>
      </w:r>
    </w:p>
    <w:p w14:paraId="6108EB6E" w14:textId="77777777" w:rsidR="001727E1" w:rsidRPr="007C2D81" w:rsidRDefault="001727E1" w:rsidP="007C2D81">
      <w:pPr>
        <w:spacing w:after="0" w:line="240" w:lineRule="auto"/>
        <w:jc w:val="both"/>
        <w:rPr>
          <w:rFonts w:ascii="Times New Roman" w:eastAsia="Times New Roman" w:hAnsi="Times New Roman" w:cs="Times New Roman"/>
          <w:b/>
          <w:bCs/>
          <w:color w:val="000000"/>
          <w:kern w:val="0"/>
          <w:sz w:val="24"/>
          <w:szCs w:val="24"/>
          <w:lang w:eastAsia="et-EE"/>
          <w14:ligatures w14:val="none"/>
        </w:rPr>
      </w:pPr>
    </w:p>
    <w:p w14:paraId="07F6C201" w14:textId="0EEB10DF" w:rsidR="00683156" w:rsidRPr="007C2D81" w:rsidRDefault="008B344E" w:rsidP="003149FA">
      <w:pPr>
        <w:spacing w:after="0" w:line="240" w:lineRule="auto"/>
        <w:jc w:val="both"/>
        <w:rPr>
          <w:rFonts w:ascii="Times New Roman" w:hAnsi="Times New Roman" w:cs="Times New Roman"/>
          <w:sz w:val="24"/>
          <w:szCs w:val="24"/>
        </w:rPr>
      </w:pPr>
      <w:r w:rsidRPr="007C2D81">
        <w:rPr>
          <w:rFonts w:ascii="Times New Roman" w:eastAsia="Times New Roman" w:hAnsi="Times New Roman" w:cs="Times New Roman"/>
          <w:b/>
          <w:bCs/>
          <w:color w:val="000000"/>
          <w:kern w:val="0"/>
          <w:sz w:val="24"/>
          <w:szCs w:val="24"/>
          <w:lang w:eastAsia="et-EE"/>
          <w14:ligatures w14:val="none"/>
        </w:rPr>
        <w:t>Punktiga 2</w:t>
      </w:r>
      <w:r w:rsidR="00F0352C">
        <w:rPr>
          <w:rFonts w:ascii="Times New Roman" w:eastAsia="Times New Roman" w:hAnsi="Times New Roman" w:cs="Times New Roman"/>
          <w:b/>
          <w:bCs/>
          <w:color w:val="000000"/>
          <w:kern w:val="0"/>
          <w:sz w:val="24"/>
          <w:szCs w:val="24"/>
          <w:lang w:eastAsia="et-EE"/>
          <w14:ligatures w14:val="none"/>
        </w:rPr>
        <w:t>5</w:t>
      </w:r>
      <w:r w:rsidRPr="007C2D81">
        <w:rPr>
          <w:rFonts w:ascii="Times New Roman" w:eastAsia="Times New Roman" w:hAnsi="Times New Roman" w:cs="Times New Roman"/>
          <w:b/>
          <w:bCs/>
          <w:color w:val="000000"/>
          <w:kern w:val="0"/>
          <w:sz w:val="24"/>
          <w:szCs w:val="24"/>
          <w:lang w:eastAsia="et-EE"/>
          <w14:ligatures w14:val="none"/>
        </w:rPr>
        <w:t xml:space="preserve"> </w:t>
      </w:r>
      <w:r w:rsidR="00683156" w:rsidRPr="007C2D81">
        <w:rPr>
          <w:rFonts w:ascii="Times New Roman" w:hAnsi="Times New Roman" w:cs="Times New Roman"/>
          <w:sz w:val="24"/>
          <w:szCs w:val="24"/>
        </w:rPr>
        <w:t xml:space="preserve">muudetakse osooni eeldusainete definitsiooni. </w:t>
      </w:r>
      <w:r w:rsidR="002D06CD" w:rsidRPr="007C2D81">
        <w:rPr>
          <w:rFonts w:ascii="Times New Roman" w:hAnsi="Times New Roman" w:cs="Times New Roman"/>
          <w:sz w:val="24"/>
          <w:szCs w:val="24"/>
        </w:rPr>
        <w:t>K</w:t>
      </w:r>
      <w:r w:rsidR="00683156" w:rsidRPr="007C2D81">
        <w:rPr>
          <w:rFonts w:ascii="Times New Roman" w:hAnsi="Times New Roman" w:cs="Times New Roman"/>
          <w:sz w:val="24"/>
          <w:szCs w:val="24"/>
        </w:rPr>
        <w:t xml:space="preserve">ehtiva </w:t>
      </w:r>
      <w:r w:rsidR="002D06CD" w:rsidRPr="007C2D81">
        <w:rPr>
          <w:rFonts w:ascii="Times New Roman" w:hAnsi="Times New Roman" w:cs="Times New Roman"/>
          <w:sz w:val="24"/>
          <w:szCs w:val="24"/>
        </w:rPr>
        <w:t>seaduse</w:t>
      </w:r>
      <w:r w:rsidR="00683156" w:rsidRPr="007C2D81">
        <w:rPr>
          <w:rFonts w:ascii="Times New Roman" w:hAnsi="Times New Roman" w:cs="Times New Roman"/>
          <w:sz w:val="24"/>
          <w:szCs w:val="24"/>
        </w:rPr>
        <w:t xml:space="preserve"> definitsioon </w:t>
      </w:r>
      <w:r w:rsidR="00DC51B6">
        <w:rPr>
          <w:rFonts w:ascii="Times New Roman" w:hAnsi="Times New Roman" w:cs="Times New Roman"/>
          <w:sz w:val="24"/>
          <w:szCs w:val="24"/>
        </w:rPr>
        <w:t>tuleb</w:t>
      </w:r>
      <w:r w:rsidR="00683156" w:rsidRPr="007C2D81">
        <w:rPr>
          <w:rFonts w:ascii="Times New Roman" w:hAnsi="Times New Roman" w:cs="Times New Roman"/>
          <w:sz w:val="24"/>
          <w:szCs w:val="24"/>
        </w:rPr>
        <w:t xml:space="preserve"> Euroopa Parlamendi ja nõukogu direktiivi</w:t>
      </w:r>
      <w:r w:rsidR="002D06CD" w:rsidRPr="007C2D81">
        <w:rPr>
          <w:rFonts w:ascii="Times New Roman" w:hAnsi="Times New Roman" w:cs="Times New Roman"/>
          <w:sz w:val="24"/>
          <w:szCs w:val="24"/>
        </w:rPr>
        <w:t>st</w:t>
      </w:r>
      <w:r w:rsidR="00683156" w:rsidRPr="007C2D81">
        <w:rPr>
          <w:rFonts w:ascii="Times New Roman" w:hAnsi="Times New Roman" w:cs="Times New Roman"/>
          <w:sz w:val="24"/>
          <w:szCs w:val="24"/>
        </w:rPr>
        <w:t xml:space="preserve"> (EL) 2016/2284, mis käsitleb teatavate õhusaasteainete riiklike heitkoguste vähendamist ülevõtmise menetlusest. </w:t>
      </w:r>
      <w:r w:rsidR="002D06CD" w:rsidRPr="007C2D81">
        <w:rPr>
          <w:rFonts w:ascii="Times New Roman" w:hAnsi="Times New Roman" w:cs="Times New Roman"/>
          <w:sz w:val="24"/>
          <w:szCs w:val="24"/>
        </w:rPr>
        <w:t>M</w:t>
      </w:r>
      <w:r w:rsidR="00683156" w:rsidRPr="007C2D81">
        <w:rPr>
          <w:rFonts w:ascii="Times New Roman" w:hAnsi="Times New Roman" w:cs="Times New Roman"/>
          <w:sz w:val="24"/>
          <w:szCs w:val="24"/>
        </w:rPr>
        <w:t>uud</w:t>
      </w:r>
      <w:r w:rsidR="002D06CD" w:rsidRPr="007C2D81">
        <w:rPr>
          <w:rFonts w:ascii="Times New Roman" w:hAnsi="Times New Roman" w:cs="Times New Roman"/>
          <w:sz w:val="24"/>
          <w:szCs w:val="24"/>
        </w:rPr>
        <w:t>etakse</w:t>
      </w:r>
      <w:r w:rsidR="00683156" w:rsidRPr="007C2D81">
        <w:rPr>
          <w:rFonts w:ascii="Times New Roman" w:hAnsi="Times New Roman" w:cs="Times New Roman"/>
          <w:sz w:val="24"/>
          <w:szCs w:val="24"/>
        </w:rPr>
        <w:t xml:space="preserve"> osooni eeldusainete mõistet, laie</w:t>
      </w:r>
      <w:r w:rsidR="00781150" w:rsidRPr="007C2D81">
        <w:rPr>
          <w:rFonts w:ascii="Times New Roman" w:hAnsi="Times New Roman" w:cs="Times New Roman"/>
          <w:sz w:val="24"/>
          <w:szCs w:val="24"/>
        </w:rPr>
        <w:t>ndades</w:t>
      </w:r>
      <w:r w:rsidR="00683156" w:rsidRPr="007C2D81">
        <w:rPr>
          <w:rFonts w:ascii="Times New Roman" w:hAnsi="Times New Roman" w:cs="Times New Roman"/>
          <w:sz w:val="24"/>
          <w:szCs w:val="24"/>
        </w:rPr>
        <w:t xml:space="preserve"> valikut aine</w:t>
      </w:r>
      <w:r w:rsidR="00781150" w:rsidRPr="007C2D81">
        <w:rPr>
          <w:rFonts w:ascii="Times New Roman" w:hAnsi="Times New Roman" w:cs="Times New Roman"/>
          <w:sz w:val="24"/>
          <w:szCs w:val="24"/>
        </w:rPr>
        <w:t>test</w:t>
      </w:r>
      <w:r w:rsidR="00683156" w:rsidRPr="007C2D81">
        <w:rPr>
          <w:rFonts w:ascii="Times New Roman" w:hAnsi="Times New Roman" w:cs="Times New Roman"/>
          <w:sz w:val="24"/>
          <w:szCs w:val="24"/>
        </w:rPr>
        <w:t xml:space="preserve">, mis osalevad osooni moodustumise fotokeemilistes protsessides </w:t>
      </w:r>
      <w:proofErr w:type="spellStart"/>
      <w:r w:rsidR="00683156" w:rsidRPr="007C2D81">
        <w:rPr>
          <w:rFonts w:ascii="Times New Roman" w:hAnsi="Times New Roman" w:cs="Times New Roman"/>
          <w:sz w:val="24"/>
          <w:szCs w:val="24"/>
        </w:rPr>
        <w:t>troposfääris</w:t>
      </w:r>
      <w:proofErr w:type="spellEnd"/>
      <w:r w:rsidR="00683156" w:rsidRPr="007C2D81">
        <w:rPr>
          <w:rFonts w:ascii="Times New Roman" w:hAnsi="Times New Roman" w:cs="Times New Roman"/>
          <w:sz w:val="24"/>
          <w:szCs w:val="24"/>
        </w:rPr>
        <w:t>. Muudetud määratlus aitab paremini mõista ja hinnata osoonireostuse tekkepõhjusi, arvestades muu hulgas ka piirkondlikke ja piiriüleseid heiteid.</w:t>
      </w:r>
    </w:p>
    <w:p w14:paraId="1E9104C9" w14:textId="3594983D" w:rsidR="008B344E" w:rsidRPr="007C2D81" w:rsidRDefault="00683156" w:rsidP="003149FA">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Muudatus on kooskõlas EKUK ekspertide ettepanekuga, mis esitati direktiivi eestikeelse versiooni tõlke </w:t>
      </w:r>
      <w:r w:rsidR="00781150" w:rsidRPr="007C2D81">
        <w:rPr>
          <w:rFonts w:ascii="Times New Roman" w:hAnsi="Times New Roman" w:cs="Times New Roman"/>
          <w:sz w:val="24"/>
          <w:szCs w:val="24"/>
        </w:rPr>
        <w:t xml:space="preserve">sisuliseks </w:t>
      </w:r>
      <w:r w:rsidRPr="007C2D81">
        <w:rPr>
          <w:rFonts w:ascii="Times New Roman" w:hAnsi="Times New Roman" w:cs="Times New Roman"/>
          <w:sz w:val="24"/>
          <w:szCs w:val="24"/>
        </w:rPr>
        <w:t>parandamiseks ja selgemaks muutmiseks. Sellega tagatakse, et Eesti õiguses kasutatav terminoloogia o</w:t>
      </w:r>
      <w:r w:rsidR="00781150" w:rsidRPr="007C2D81">
        <w:rPr>
          <w:rFonts w:ascii="Times New Roman" w:hAnsi="Times New Roman" w:cs="Times New Roman"/>
          <w:sz w:val="24"/>
          <w:szCs w:val="24"/>
        </w:rPr>
        <w:t>n</w:t>
      </w:r>
      <w:r w:rsidRPr="007C2D81">
        <w:rPr>
          <w:rFonts w:ascii="Times New Roman" w:hAnsi="Times New Roman" w:cs="Times New Roman"/>
          <w:sz w:val="24"/>
          <w:szCs w:val="24"/>
        </w:rPr>
        <w:t xml:space="preserve"> täpne ja ajakohane.</w:t>
      </w:r>
    </w:p>
    <w:p w14:paraId="114D8E01" w14:textId="77777777" w:rsidR="001727E1" w:rsidRPr="007C2D81" w:rsidRDefault="001727E1" w:rsidP="007C2D81">
      <w:pPr>
        <w:spacing w:after="0" w:line="240" w:lineRule="auto"/>
        <w:jc w:val="both"/>
        <w:rPr>
          <w:rFonts w:ascii="Times New Roman" w:hAnsi="Times New Roman" w:cs="Times New Roman"/>
          <w:b/>
          <w:bCs/>
          <w:sz w:val="24"/>
          <w:szCs w:val="24"/>
        </w:rPr>
      </w:pPr>
    </w:p>
    <w:p w14:paraId="17953BEA" w14:textId="0DEC387E" w:rsidR="005452C7" w:rsidRPr="007C2D81" w:rsidRDefault="005452C7" w:rsidP="003149FA">
      <w:pPr>
        <w:spacing w:after="0" w:line="240" w:lineRule="auto"/>
        <w:jc w:val="both"/>
        <w:rPr>
          <w:rFonts w:ascii="Times New Roman" w:hAnsi="Times New Roman" w:cs="Times New Roman"/>
          <w:sz w:val="24"/>
          <w:szCs w:val="24"/>
        </w:rPr>
      </w:pPr>
      <w:r w:rsidRPr="007C2D81">
        <w:rPr>
          <w:rFonts w:ascii="Times New Roman" w:hAnsi="Times New Roman" w:cs="Times New Roman"/>
          <w:b/>
          <w:bCs/>
          <w:sz w:val="24"/>
          <w:szCs w:val="24"/>
        </w:rPr>
        <w:t xml:space="preserve">Punktiga </w:t>
      </w:r>
      <w:r w:rsidR="00CB0073" w:rsidRPr="007C2D81">
        <w:rPr>
          <w:rFonts w:ascii="Times New Roman" w:hAnsi="Times New Roman" w:cs="Times New Roman"/>
          <w:b/>
          <w:bCs/>
          <w:sz w:val="24"/>
          <w:szCs w:val="24"/>
        </w:rPr>
        <w:t>2</w:t>
      </w:r>
      <w:r w:rsidR="00F0352C">
        <w:rPr>
          <w:rFonts w:ascii="Times New Roman" w:hAnsi="Times New Roman" w:cs="Times New Roman"/>
          <w:b/>
          <w:bCs/>
          <w:sz w:val="24"/>
          <w:szCs w:val="24"/>
        </w:rPr>
        <w:t>6</w:t>
      </w:r>
      <w:r w:rsidRPr="007C2D81">
        <w:rPr>
          <w:rFonts w:ascii="Times New Roman" w:hAnsi="Times New Roman" w:cs="Times New Roman"/>
          <w:b/>
          <w:bCs/>
          <w:sz w:val="24"/>
          <w:szCs w:val="24"/>
        </w:rPr>
        <w:t xml:space="preserve"> </w:t>
      </w:r>
      <w:r w:rsidR="00670B42" w:rsidRPr="007C2D81">
        <w:rPr>
          <w:rFonts w:ascii="Times New Roman" w:hAnsi="Times New Roman" w:cs="Times New Roman"/>
          <w:sz w:val="24"/>
          <w:szCs w:val="24"/>
        </w:rPr>
        <w:t xml:space="preserve">viiakse </w:t>
      </w:r>
      <w:r w:rsidR="00781150" w:rsidRPr="007C2D81">
        <w:rPr>
          <w:rFonts w:ascii="Times New Roman" w:hAnsi="Times New Roman" w:cs="Times New Roman"/>
          <w:sz w:val="24"/>
          <w:szCs w:val="24"/>
        </w:rPr>
        <w:t>§</w:t>
      </w:r>
      <w:r w:rsidR="00670B42" w:rsidRPr="007C2D81">
        <w:rPr>
          <w:rFonts w:ascii="Times New Roman" w:hAnsi="Times New Roman" w:cs="Times New Roman"/>
          <w:sz w:val="24"/>
          <w:szCs w:val="24"/>
        </w:rPr>
        <w:t xml:space="preserve"> 53 lõige 4 v</w:t>
      </w:r>
      <w:r w:rsidR="00952011" w:rsidRPr="007C2D81">
        <w:rPr>
          <w:rFonts w:ascii="Times New Roman" w:hAnsi="Times New Roman" w:cs="Times New Roman"/>
          <w:sz w:val="24"/>
          <w:szCs w:val="24"/>
        </w:rPr>
        <w:t>astavusse</w:t>
      </w:r>
      <w:r w:rsidR="00670B42" w:rsidRPr="007C2D81">
        <w:rPr>
          <w:rFonts w:ascii="Times New Roman" w:hAnsi="Times New Roman" w:cs="Times New Roman"/>
          <w:sz w:val="24"/>
          <w:szCs w:val="24"/>
        </w:rPr>
        <w:t xml:space="preserve"> </w:t>
      </w:r>
      <w:r w:rsidR="003673DC" w:rsidRPr="007C2D81">
        <w:rPr>
          <w:rFonts w:ascii="Times New Roman" w:hAnsi="Times New Roman" w:cs="Times New Roman"/>
          <w:sz w:val="24"/>
          <w:szCs w:val="24"/>
        </w:rPr>
        <w:t xml:space="preserve">direktiivi </w:t>
      </w:r>
      <w:r w:rsidR="00670B42" w:rsidRPr="007C2D81">
        <w:rPr>
          <w:rFonts w:ascii="Times New Roman" w:hAnsi="Times New Roman" w:cs="Times New Roman"/>
          <w:sz w:val="24"/>
          <w:szCs w:val="24"/>
        </w:rPr>
        <w:t xml:space="preserve">tekstiga ning hindamispiiri juurest </w:t>
      </w:r>
      <w:r w:rsidR="00781150" w:rsidRPr="007C2D81">
        <w:rPr>
          <w:rFonts w:ascii="Times New Roman" w:hAnsi="Times New Roman" w:cs="Times New Roman"/>
          <w:sz w:val="24"/>
          <w:szCs w:val="24"/>
        </w:rPr>
        <w:t>jäetakse väl</w:t>
      </w:r>
      <w:r w:rsidR="00AF59F3" w:rsidRPr="007C2D81">
        <w:rPr>
          <w:rFonts w:ascii="Times New Roman" w:hAnsi="Times New Roman" w:cs="Times New Roman"/>
          <w:sz w:val="24"/>
          <w:szCs w:val="24"/>
        </w:rPr>
        <w:t>j</w:t>
      </w:r>
      <w:r w:rsidR="00781150" w:rsidRPr="007C2D81">
        <w:rPr>
          <w:rFonts w:ascii="Times New Roman" w:hAnsi="Times New Roman" w:cs="Times New Roman"/>
          <w:sz w:val="24"/>
          <w:szCs w:val="24"/>
        </w:rPr>
        <w:t xml:space="preserve">a </w:t>
      </w:r>
      <w:r w:rsidR="00670B42" w:rsidRPr="007C2D81">
        <w:rPr>
          <w:rFonts w:ascii="Times New Roman" w:hAnsi="Times New Roman" w:cs="Times New Roman"/>
          <w:sz w:val="24"/>
          <w:szCs w:val="24"/>
        </w:rPr>
        <w:t>sõna „ülemise“.</w:t>
      </w:r>
      <w:r w:rsidR="0032341B">
        <w:rPr>
          <w:rFonts w:ascii="Times New Roman" w:hAnsi="Times New Roman" w:cs="Times New Roman"/>
          <w:sz w:val="24"/>
          <w:szCs w:val="24"/>
        </w:rPr>
        <w:t xml:space="preserve"> </w:t>
      </w:r>
      <w:r w:rsidR="00F54C7E">
        <w:rPr>
          <w:rFonts w:ascii="Times New Roman" w:hAnsi="Times New Roman" w:cs="Times New Roman"/>
          <w:sz w:val="24"/>
          <w:szCs w:val="24"/>
        </w:rPr>
        <w:t>Muudatuse täps</w:t>
      </w:r>
      <w:r w:rsidR="009A2B29">
        <w:rPr>
          <w:rFonts w:ascii="Times New Roman" w:hAnsi="Times New Roman" w:cs="Times New Roman"/>
          <w:sz w:val="24"/>
          <w:szCs w:val="24"/>
        </w:rPr>
        <w:t>em sisu ja vajadus</w:t>
      </w:r>
      <w:r w:rsidR="00F54C7E">
        <w:rPr>
          <w:rFonts w:ascii="Times New Roman" w:hAnsi="Times New Roman" w:cs="Times New Roman"/>
          <w:sz w:val="24"/>
          <w:szCs w:val="24"/>
        </w:rPr>
        <w:t xml:space="preserve"> on toodud punktis 19.</w:t>
      </w:r>
    </w:p>
    <w:p w14:paraId="484B8D0F" w14:textId="77777777" w:rsidR="001727E1" w:rsidRPr="007C2D81" w:rsidRDefault="001727E1" w:rsidP="007C2D81">
      <w:pPr>
        <w:spacing w:after="0" w:line="240" w:lineRule="auto"/>
        <w:jc w:val="both"/>
        <w:rPr>
          <w:rFonts w:ascii="Times New Roman" w:hAnsi="Times New Roman" w:cs="Times New Roman"/>
          <w:b/>
          <w:bCs/>
          <w:sz w:val="24"/>
          <w:szCs w:val="24"/>
        </w:rPr>
      </w:pPr>
    </w:p>
    <w:p w14:paraId="61CABC81" w14:textId="4D4A129F" w:rsidR="005642A6" w:rsidRPr="007C2D81" w:rsidRDefault="005642A6" w:rsidP="003149FA">
      <w:pPr>
        <w:spacing w:after="0" w:line="240" w:lineRule="auto"/>
        <w:jc w:val="both"/>
        <w:rPr>
          <w:rFonts w:ascii="Times New Roman" w:hAnsi="Times New Roman" w:cs="Times New Roman"/>
          <w:sz w:val="24"/>
          <w:szCs w:val="24"/>
        </w:rPr>
      </w:pPr>
      <w:r w:rsidRPr="007C2D81">
        <w:rPr>
          <w:rFonts w:ascii="Times New Roman" w:hAnsi="Times New Roman" w:cs="Times New Roman"/>
          <w:b/>
          <w:bCs/>
          <w:sz w:val="24"/>
          <w:szCs w:val="24"/>
        </w:rPr>
        <w:t xml:space="preserve">Punktiga </w:t>
      </w:r>
      <w:r w:rsidR="00CB0073" w:rsidRPr="007C2D81">
        <w:rPr>
          <w:rFonts w:ascii="Times New Roman" w:hAnsi="Times New Roman" w:cs="Times New Roman"/>
          <w:b/>
          <w:bCs/>
          <w:sz w:val="24"/>
          <w:szCs w:val="24"/>
        </w:rPr>
        <w:t>2</w:t>
      </w:r>
      <w:r w:rsidR="00F0352C">
        <w:rPr>
          <w:rFonts w:ascii="Times New Roman" w:hAnsi="Times New Roman" w:cs="Times New Roman"/>
          <w:b/>
          <w:bCs/>
          <w:sz w:val="24"/>
          <w:szCs w:val="24"/>
        </w:rPr>
        <w:t>7</w:t>
      </w:r>
      <w:r w:rsidRPr="007C2D81">
        <w:rPr>
          <w:rFonts w:ascii="Times New Roman" w:hAnsi="Times New Roman" w:cs="Times New Roman"/>
          <w:sz w:val="24"/>
          <w:szCs w:val="24"/>
        </w:rPr>
        <w:t xml:space="preserve"> muudetakse seaduse neljanda jao kolmanda peatüki pealkirja</w:t>
      </w:r>
      <w:r w:rsidR="00AF59F3" w:rsidRPr="007C2D81">
        <w:rPr>
          <w:rFonts w:ascii="Times New Roman" w:hAnsi="Times New Roman" w:cs="Times New Roman"/>
          <w:sz w:val="24"/>
          <w:szCs w:val="24"/>
        </w:rPr>
        <w:t xml:space="preserve">, uus </w:t>
      </w:r>
      <w:r w:rsidR="00DC51B6">
        <w:rPr>
          <w:rFonts w:ascii="Times New Roman" w:hAnsi="Times New Roman" w:cs="Times New Roman"/>
          <w:sz w:val="24"/>
          <w:szCs w:val="24"/>
        </w:rPr>
        <w:t>pealkiri</w:t>
      </w:r>
      <w:r w:rsidR="00AF59F3" w:rsidRPr="007C2D81">
        <w:rPr>
          <w:rFonts w:ascii="Times New Roman" w:hAnsi="Times New Roman" w:cs="Times New Roman"/>
          <w:sz w:val="24"/>
          <w:szCs w:val="24"/>
        </w:rPr>
        <w:t xml:space="preserve"> on</w:t>
      </w:r>
      <w:r w:rsidRPr="007C2D81">
        <w:rPr>
          <w:rFonts w:ascii="Times New Roman" w:hAnsi="Times New Roman" w:cs="Times New Roman"/>
          <w:sz w:val="24"/>
          <w:szCs w:val="24"/>
        </w:rPr>
        <w:t xml:space="preserve"> „Õhukvaliteedi parandamise kava ja tegevuskava“.</w:t>
      </w:r>
    </w:p>
    <w:p w14:paraId="39AE96F3" w14:textId="6B818B9E" w:rsidR="005642A6" w:rsidRPr="007C2D81" w:rsidRDefault="005642A6" w:rsidP="003149FA">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Muudatus on vajalik</w:t>
      </w:r>
      <w:r w:rsidR="001C0D58">
        <w:rPr>
          <w:rFonts w:ascii="Times New Roman" w:hAnsi="Times New Roman" w:cs="Times New Roman"/>
          <w:sz w:val="24"/>
          <w:szCs w:val="24"/>
        </w:rPr>
        <w:t xml:space="preserve"> peamiselt</w:t>
      </w:r>
      <w:r w:rsidRPr="007C2D81">
        <w:rPr>
          <w:rFonts w:ascii="Times New Roman" w:hAnsi="Times New Roman" w:cs="Times New Roman"/>
          <w:sz w:val="24"/>
          <w:szCs w:val="24"/>
        </w:rPr>
        <w:t xml:space="preserve"> direktiivi artikli 19 lõi</w:t>
      </w:r>
      <w:r w:rsidR="00AF59F3" w:rsidRPr="007C2D81">
        <w:rPr>
          <w:rFonts w:ascii="Times New Roman" w:hAnsi="Times New Roman" w:cs="Times New Roman"/>
          <w:sz w:val="24"/>
          <w:szCs w:val="24"/>
        </w:rPr>
        <w:t>k</w:t>
      </w:r>
      <w:r w:rsidRPr="007C2D81">
        <w:rPr>
          <w:rFonts w:ascii="Times New Roman" w:hAnsi="Times New Roman" w:cs="Times New Roman"/>
          <w:sz w:val="24"/>
          <w:szCs w:val="24"/>
        </w:rPr>
        <w:t xml:space="preserve">e </w:t>
      </w:r>
      <w:r w:rsidR="00826968" w:rsidRPr="007C2D81">
        <w:rPr>
          <w:rFonts w:ascii="Times New Roman" w:hAnsi="Times New Roman" w:cs="Times New Roman"/>
          <w:sz w:val="24"/>
          <w:szCs w:val="24"/>
        </w:rPr>
        <w:t>4</w:t>
      </w:r>
      <w:r w:rsidRPr="007C2D81">
        <w:rPr>
          <w:rFonts w:ascii="Times New Roman" w:hAnsi="Times New Roman" w:cs="Times New Roman"/>
          <w:sz w:val="24"/>
          <w:szCs w:val="24"/>
        </w:rPr>
        <w:t xml:space="preserve"> nõude</w:t>
      </w:r>
      <w:r w:rsidR="003673DC" w:rsidRPr="007C2D81">
        <w:rPr>
          <w:rFonts w:ascii="Times New Roman" w:hAnsi="Times New Roman" w:cs="Times New Roman"/>
          <w:sz w:val="24"/>
          <w:szCs w:val="24"/>
        </w:rPr>
        <w:t xml:space="preserve"> ülevõtmise</w:t>
      </w:r>
      <w:r w:rsidR="00AF59F3" w:rsidRPr="007C2D81">
        <w:rPr>
          <w:rFonts w:ascii="Times New Roman" w:hAnsi="Times New Roman" w:cs="Times New Roman"/>
          <w:sz w:val="24"/>
          <w:szCs w:val="24"/>
        </w:rPr>
        <w:t>ks, sätestades ka</w:t>
      </w:r>
      <w:r w:rsidRPr="007C2D81">
        <w:rPr>
          <w:rFonts w:ascii="Times New Roman" w:hAnsi="Times New Roman" w:cs="Times New Roman"/>
          <w:sz w:val="24"/>
          <w:szCs w:val="24"/>
        </w:rPr>
        <w:t xml:space="preserve"> kohustus</w:t>
      </w:r>
      <w:r w:rsidR="00AF59F3" w:rsidRPr="007C2D81">
        <w:rPr>
          <w:rFonts w:ascii="Times New Roman" w:hAnsi="Times New Roman" w:cs="Times New Roman"/>
          <w:sz w:val="24"/>
          <w:szCs w:val="24"/>
        </w:rPr>
        <w:t>e</w:t>
      </w:r>
      <w:r w:rsidRPr="007C2D81">
        <w:rPr>
          <w:rFonts w:ascii="Times New Roman" w:hAnsi="Times New Roman" w:cs="Times New Roman"/>
          <w:sz w:val="24"/>
          <w:szCs w:val="24"/>
        </w:rPr>
        <w:t xml:space="preserve"> koostada õhukvaliteedi parandamise tegevuskava.</w:t>
      </w:r>
    </w:p>
    <w:p w14:paraId="256A413D" w14:textId="77777777" w:rsidR="00D804A4" w:rsidRDefault="00D804A4" w:rsidP="003149FA">
      <w:pPr>
        <w:spacing w:after="0" w:line="240" w:lineRule="auto"/>
        <w:jc w:val="both"/>
        <w:rPr>
          <w:rFonts w:ascii="Times New Roman" w:hAnsi="Times New Roman" w:cs="Times New Roman"/>
          <w:sz w:val="24"/>
          <w:szCs w:val="24"/>
        </w:rPr>
      </w:pPr>
    </w:p>
    <w:p w14:paraId="349DA540" w14:textId="2A41049F" w:rsidR="00952011" w:rsidRPr="007C2D81" w:rsidRDefault="005642A6" w:rsidP="003149FA">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Tegevuskava koosta</w:t>
      </w:r>
      <w:r w:rsidR="00AE44F8" w:rsidRPr="007C2D81">
        <w:rPr>
          <w:rFonts w:ascii="Times New Roman" w:hAnsi="Times New Roman" w:cs="Times New Roman"/>
          <w:sz w:val="24"/>
          <w:szCs w:val="24"/>
        </w:rPr>
        <w:t>b kohalik omavalitsus</w:t>
      </w:r>
      <w:r w:rsidRPr="007C2D81">
        <w:rPr>
          <w:rFonts w:ascii="Times New Roman" w:hAnsi="Times New Roman" w:cs="Times New Roman"/>
          <w:sz w:val="24"/>
          <w:szCs w:val="24"/>
        </w:rPr>
        <w:t xml:space="preserve"> juhul, kui ajavahemikus 1. jaanuarist 2026 kuni 31. detsembrini 2029 ületab saasteaine tase piirkonnas või keskmise kokkupuute territoriaalüksuses mõnda § 47 lõike 1 alusel kehtestatud piirväärtust või sihtväärtust, mille saavutamise tähtaeg on 1. jaanuar 2030.</w:t>
      </w:r>
      <w:r w:rsidR="00952011" w:rsidRPr="007C2D81">
        <w:rPr>
          <w:rFonts w:ascii="Times New Roman" w:hAnsi="Times New Roman" w:cs="Times New Roman"/>
          <w:sz w:val="24"/>
          <w:szCs w:val="24"/>
        </w:rPr>
        <w:t xml:space="preserve"> </w:t>
      </w:r>
      <w:r w:rsidR="00650DC1" w:rsidRPr="007C2D81">
        <w:rPr>
          <w:rFonts w:ascii="Times New Roman" w:hAnsi="Times New Roman" w:cs="Times New Roman"/>
          <w:sz w:val="24"/>
          <w:szCs w:val="24"/>
        </w:rPr>
        <w:t>Piir- või sihtväärtuse ületami</w:t>
      </w:r>
      <w:r w:rsidR="00765CA3">
        <w:rPr>
          <w:rFonts w:ascii="Times New Roman" w:hAnsi="Times New Roman" w:cs="Times New Roman"/>
          <w:sz w:val="24"/>
          <w:szCs w:val="24"/>
        </w:rPr>
        <w:t xml:space="preserve">ne tuvastatakse riikliku õhuseire raames ja </w:t>
      </w:r>
      <w:r w:rsidR="006401EA">
        <w:rPr>
          <w:rFonts w:ascii="Times New Roman" w:hAnsi="Times New Roman" w:cs="Times New Roman"/>
          <w:sz w:val="24"/>
          <w:szCs w:val="24"/>
        </w:rPr>
        <w:t>Kliimaministeerium</w:t>
      </w:r>
      <w:r w:rsidR="00650DC1" w:rsidRPr="007C2D81">
        <w:rPr>
          <w:rFonts w:ascii="Times New Roman" w:hAnsi="Times New Roman" w:cs="Times New Roman"/>
          <w:sz w:val="24"/>
          <w:szCs w:val="24"/>
        </w:rPr>
        <w:t xml:space="preserve"> teavitab kohalikku omavalitsust </w:t>
      </w:r>
      <w:r w:rsidR="006401EA">
        <w:rPr>
          <w:rFonts w:ascii="Times New Roman" w:hAnsi="Times New Roman" w:cs="Times New Roman"/>
          <w:sz w:val="24"/>
          <w:szCs w:val="24"/>
        </w:rPr>
        <w:t>tegevuskava koostamise kohustusest</w:t>
      </w:r>
      <w:r w:rsidR="00650DC1" w:rsidRPr="007C2D81">
        <w:rPr>
          <w:rFonts w:ascii="Times New Roman" w:hAnsi="Times New Roman" w:cs="Times New Roman"/>
          <w:sz w:val="24"/>
          <w:szCs w:val="24"/>
        </w:rPr>
        <w:t xml:space="preserve">. </w:t>
      </w:r>
      <w:r w:rsidR="00952011" w:rsidRPr="007C2D81">
        <w:rPr>
          <w:rFonts w:ascii="Times New Roman" w:hAnsi="Times New Roman" w:cs="Times New Roman"/>
          <w:sz w:val="24"/>
          <w:szCs w:val="24"/>
        </w:rPr>
        <w:t>Tegemist on ennetava meetmega, mis peab aitama tagada, et rangemad piirväärtused, mis hakkavad kehtima alates 1. jaanuarist 2030, oleksid õigeaegselt saavutatavad.</w:t>
      </w:r>
      <w:r w:rsidR="00765CA3">
        <w:rPr>
          <w:rFonts w:ascii="Times New Roman" w:hAnsi="Times New Roman" w:cs="Times New Roman"/>
          <w:sz w:val="24"/>
          <w:szCs w:val="24"/>
        </w:rPr>
        <w:t xml:space="preserve"> </w:t>
      </w:r>
      <w:r w:rsidR="00012422">
        <w:rPr>
          <w:rFonts w:ascii="Times New Roman" w:hAnsi="Times New Roman" w:cs="Times New Roman"/>
          <w:sz w:val="24"/>
          <w:szCs w:val="24"/>
        </w:rPr>
        <w:t xml:space="preserve">Punkti 40 juures </w:t>
      </w:r>
      <w:r w:rsidR="00D042F6">
        <w:rPr>
          <w:rFonts w:ascii="Times New Roman" w:hAnsi="Times New Roman" w:cs="Times New Roman"/>
          <w:sz w:val="24"/>
          <w:szCs w:val="24"/>
        </w:rPr>
        <w:t xml:space="preserve">olevatel </w:t>
      </w:r>
      <w:r w:rsidR="00012422">
        <w:rPr>
          <w:rFonts w:ascii="Times New Roman" w:hAnsi="Times New Roman" w:cs="Times New Roman"/>
          <w:sz w:val="24"/>
          <w:szCs w:val="24"/>
        </w:rPr>
        <w:t>graafikutel</w:t>
      </w:r>
      <w:r w:rsidR="00D042F6">
        <w:rPr>
          <w:rFonts w:ascii="Times New Roman" w:hAnsi="Times New Roman" w:cs="Times New Roman"/>
          <w:sz w:val="24"/>
          <w:szCs w:val="24"/>
        </w:rPr>
        <w:t xml:space="preserve"> on</w:t>
      </w:r>
      <w:r w:rsidR="00012422">
        <w:rPr>
          <w:rFonts w:ascii="Times New Roman" w:hAnsi="Times New Roman" w:cs="Times New Roman"/>
          <w:sz w:val="24"/>
          <w:szCs w:val="24"/>
        </w:rPr>
        <w:t xml:space="preserve"> täpsemalt välja toodud </w:t>
      </w:r>
      <w:r w:rsidR="00765CA3">
        <w:rPr>
          <w:rFonts w:ascii="Times New Roman" w:hAnsi="Times New Roman" w:cs="Times New Roman"/>
          <w:sz w:val="24"/>
          <w:szCs w:val="24"/>
        </w:rPr>
        <w:t xml:space="preserve">riiklikes seirejaamades </w:t>
      </w:r>
      <w:r w:rsidR="00012422">
        <w:rPr>
          <w:rFonts w:ascii="Times New Roman" w:hAnsi="Times New Roman" w:cs="Times New Roman"/>
          <w:sz w:val="24"/>
          <w:szCs w:val="24"/>
        </w:rPr>
        <w:t xml:space="preserve">mõõdetud saastetasemed. Saasteainete kontsentratsioonide trende vaadates on näha, et saasteainete tasemed langevad ning ei ole tõenäoline, et Eestis  tekiks vajadus mõnes </w:t>
      </w:r>
      <w:proofErr w:type="spellStart"/>
      <w:r w:rsidR="00012422">
        <w:rPr>
          <w:rFonts w:ascii="Times New Roman" w:hAnsi="Times New Roman" w:cs="Times New Roman"/>
          <w:sz w:val="24"/>
          <w:szCs w:val="24"/>
        </w:rPr>
        <w:t>KOVis</w:t>
      </w:r>
      <w:proofErr w:type="spellEnd"/>
      <w:r w:rsidR="00012422">
        <w:rPr>
          <w:rFonts w:ascii="Times New Roman" w:hAnsi="Times New Roman" w:cs="Times New Roman"/>
          <w:sz w:val="24"/>
          <w:szCs w:val="24"/>
        </w:rPr>
        <w:t xml:space="preserve"> koostada õhukvaliteedi parandamise tegevuskava. </w:t>
      </w:r>
    </w:p>
    <w:p w14:paraId="040904A1" w14:textId="4D7A06F9" w:rsidR="00D804A4" w:rsidRDefault="00D804A4" w:rsidP="003149FA">
      <w:pPr>
        <w:spacing w:after="0" w:line="240" w:lineRule="auto"/>
        <w:jc w:val="both"/>
        <w:rPr>
          <w:rFonts w:ascii="Times New Roman" w:hAnsi="Times New Roman" w:cs="Times New Roman"/>
          <w:sz w:val="24"/>
          <w:szCs w:val="24"/>
        </w:rPr>
      </w:pPr>
    </w:p>
    <w:p w14:paraId="5A2574F9" w14:textId="7855862A" w:rsidR="005642A6" w:rsidRPr="007C2D81" w:rsidRDefault="005642A6" w:rsidP="003149FA">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Õhukvaliteedi parandamise tegevuskava sisu on samane õhukvaliteedi parandamise kavaga, kuid erinevus seisneb selles, et tegemist on ennetava meetmega, mis koostatakse juba enne piirväärtuse </w:t>
      </w:r>
      <w:r w:rsidR="00977E4F" w:rsidRPr="007C2D81">
        <w:rPr>
          <w:rFonts w:ascii="Times New Roman" w:hAnsi="Times New Roman" w:cs="Times New Roman"/>
          <w:sz w:val="24"/>
          <w:szCs w:val="24"/>
        </w:rPr>
        <w:t xml:space="preserve">kehtima hakkamist ja </w:t>
      </w:r>
      <w:r w:rsidRPr="007C2D81">
        <w:rPr>
          <w:rFonts w:ascii="Times New Roman" w:hAnsi="Times New Roman" w:cs="Times New Roman"/>
          <w:sz w:val="24"/>
          <w:szCs w:val="24"/>
        </w:rPr>
        <w:t>tegelikku ületamist. Tegevuskava eesmärk on ette näha ja ellu viia vajalikud meetmed olukorras</w:t>
      </w:r>
      <w:r w:rsidR="004E45BB">
        <w:rPr>
          <w:rFonts w:ascii="Times New Roman" w:hAnsi="Times New Roman" w:cs="Times New Roman"/>
          <w:sz w:val="24"/>
          <w:szCs w:val="24"/>
        </w:rPr>
        <w:t>, kus</w:t>
      </w:r>
      <w:r w:rsidRPr="007C2D81">
        <w:rPr>
          <w:rFonts w:ascii="Times New Roman" w:hAnsi="Times New Roman" w:cs="Times New Roman"/>
          <w:sz w:val="24"/>
          <w:szCs w:val="24"/>
        </w:rPr>
        <w:t xml:space="preserve"> seireandmed viitavad, et saasteaine tase </w:t>
      </w:r>
      <w:r w:rsidR="00CC7686">
        <w:rPr>
          <w:rFonts w:ascii="Times New Roman" w:hAnsi="Times New Roman" w:cs="Times New Roman"/>
          <w:sz w:val="24"/>
          <w:szCs w:val="24"/>
        </w:rPr>
        <w:t>ületab</w:t>
      </w:r>
      <w:r w:rsidRPr="007C2D81">
        <w:rPr>
          <w:rFonts w:ascii="Times New Roman" w:hAnsi="Times New Roman" w:cs="Times New Roman"/>
          <w:sz w:val="24"/>
          <w:szCs w:val="24"/>
        </w:rPr>
        <w:t xml:space="preserve"> tulevasi normi väärtusi. See aitab tagada, et liikmesriigid jõuaksid 2030. aastaks seatud sihttasemete täitmiseni õigeaegselt ja tõhusalt.</w:t>
      </w:r>
    </w:p>
    <w:p w14:paraId="3D122A3B" w14:textId="77777777" w:rsidR="00D804A4" w:rsidRDefault="00D804A4" w:rsidP="003149FA">
      <w:pPr>
        <w:spacing w:after="0" w:line="240" w:lineRule="auto"/>
        <w:jc w:val="both"/>
        <w:rPr>
          <w:rFonts w:ascii="Times New Roman" w:hAnsi="Times New Roman" w:cs="Times New Roman"/>
          <w:sz w:val="24"/>
          <w:szCs w:val="24"/>
        </w:rPr>
      </w:pPr>
    </w:p>
    <w:p w14:paraId="3F584BBD" w14:textId="69034244" w:rsidR="004847B7" w:rsidRDefault="00977E4F" w:rsidP="003149FA">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Õhukvaliteedi parandamise kava koostamise kohustus on kehtinud aastast </w:t>
      </w:r>
      <w:r w:rsidR="00B855E8" w:rsidRPr="007C2D81">
        <w:rPr>
          <w:rFonts w:ascii="Times New Roman" w:hAnsi="Times New Roman" w:cs="Times New Roman"/>
          <w:sz w:val="24"/>
          <w:szCs w:val="24"/>
        </w:rPr>
        <w:t>2010</w:t>
      </w:r>
      <w:r w:rsidRPr="007C2D81">
        <w:rPr>
          <w:rFonts w:ascii="Times New Roman" w:hAnsi="Times New Roman" w:cs="Times New Roman"/>
          <w:sz w:val="24"/>
          <w:szCs w:val="24"/>
        </w:rPr>
        <w:t xml:space="preserve">. Kava </w:t>
      </w:r>
      <w:r w:rsidR="005642A6" w:rsidRPr="007C2D81">
        <w:rPr>
          <w:rFonts w:ascii="Times New Roman" w:hAnsi="Times New Roman" w:cs="Times New Roman"/>
          <w:sz w:val="24"/>
          <w:szCs w:val="24"/>
        </w:rPr>
        <w:t>koostamise eest vastutab kohalik omavalitsus, kelle haldusterritooriumil saasteaine piir- või sihtväärtust ületatakse. Kava koostamisel tuleb teha koostööd Keskkonnaametiga ning kaasata ka teisi asjakohaseid asutusi ja huvi</w:t>
      </w:r>
      <w:r w:rsidR="00C93357">
        <w:rPr>
          <w:rFonts w:ascii="Times New Roman" w:hAnsi="Times New Roman" w:cs="Times New Roman"/>
          <w:sz w:val="24"/>
          <w:szCs w:val="24"/>
        </w:rPr>
        <w:t>rühmi</w:t>
      </w:r>
      <w:r w:rsidR="005642A6" w:rsidRPr="007C2D81">
        <w:rPr>
          <w:rFonts w:ascii="Times New Roman" w:hAnsi="Times New Roman" w:cs="Times New Roman"/>
          <w:sz w:val="24"/>
          <w:szCs w:val="24"/>
        </w:rPr>
        <w:t xml:space="preserve">, sh tervisevaldkonna eksperte. Kava peab sisaldama konkreetseid meetmeid, tegevuste ajakava, </w:t>
      </w:r>
      <w:r w:rsidR="0012217F" w:rsidRPr="007C2D81">
        <w:rPr>
          <w:rFonts w:ascii="Times New Roman" w:hAnsi="Times New Roman" w:cs="Times New Roman"/>
          <w:sz w:val="24"/>
          <w:szCs w:val="24"/>
        </w:rPr>
        <w:t xml:space="preserve">mõjude </w:t>
      </w:r>
      <w:r w:rsidR="005642A6" w:rsidRPr="007C2D81">
        <w:rPr>
          <w:rFonts w:ascii="Times New Roman" w:hAnsi="Times New Roman" w:cs="Times New Roman"/>
          <w:sz w:val="24"/>
          <w:szCs w:val="24"/>
        </w:rPr>
        <w:t>hinnangut ning seiretulemuste alusel tehtavaid korrektsioone.</w:t>
      </w:r>
      <w:r w:rsidR="00C93357">
        <w:rPr>
          <w:rFonts w:ascii="Times New Roman" w:hAnsi="Times New Roman" w:cs="Times New Roman"/>
          <w:sz w:val="24"/>
          <w:szCs w:val="24"/>
        </w:rPr>
        <w:t xml:space="preserve"> </w:t>
      </w:r>
      <w:r w:rsidR="004847B7" w:rsidRPr="007C2D81">
        <w:rPr>
          <w:rFonts w:ascii="Times New Roman" w:hAnsi="Times New Roman" w:cs="Times New Roman"/>
          <w:sz w:val="24"/>
          <w:szCs w:val="24"/>
        </w:rPr>
        <w:t>Viima</w:t>
      </w:r>
      <w:r w:rsidR="00C93357">
        <w:rPr>
          <w:rFonts w:ascii="Times New Roman" w:hAnsi="Times New Roman" w:cs="Times New Roman"/>
          <w:sz w:val="24"/>
          <w:szCs w:val="24"/>
        </w:rPr>
        <w:t>s</w:t>
      </w:r>
      <w:r w:rsidR="004847B7" w:rsidRPr="007C2D81">
        <w:rPr>
          <w:rFonts w:ascii="Times New Roman" w:hAnsi="Times New Roman" w:cs="Times New Roman"/>
          <w:sz w:val="24"/>
          <w:szCs w:val="24"/>
        </w:rPr>
        <w:t>e õhukvaliteedi parandamise kava koosta</w:t>
      </w:r>
      <w:r w:rsidR="0012217F" w:rsidRPr="007C2D81">
        <w:rPr>
          <w:rFonts w:ascii="Times New Roman" w:hAnsi="Times New Roman" w:cs="Times New Roman"/>
          <w:sz w:val="24"/>
          <w:szCs w:val="24"/>
        </w:rPr>
        <w:t>s</w:t>
      </w:r>
      <w:r w:rsidR="004847B7" w:rsidRPr="007C2D81">
        <w:rPr>
          <w:rFonts w:ascii="Times New Roman" w:hAnsi="Times New Roman" w:cs="Times New Roman"/>
          <w:sz w:val="24"/>
          <w:szCs w:val="24"/>
        </w:rPr>
        <w:t xml:space="preserve"> </w:t>
      </w:r>
      <w:r w:rsidR="00B855E8" w:rsidRPr="007C2D81">
        <w:rPr>
          <w:rFonts w:ascii="Times New Roman" w:hAnsi="Times New Roman" w:cs="Times New Roman"/>
          <w:sz w:val="24"/>
          <w:szCs w:val="24"/>
        </w:rPr>
        <w:t xml:space="preserve">Tartu linnavalitus </w:t>
      </w:r>
      <w:r w:rsidR="004847B7" w:rsidRPr="007C2D81">
        <w:rPr>
          <w:rFonts w:ascii="Times New Roman" w:hAnsi="Times New Roman" w:cs="Times New Roman"/>
          <w:sz w:val="24"/>
          <w:szCs w:val="24"/>
        </w:rPr>
        <w:t xml:space="preserve">aastal 2019, kui </w:t>
      </w:r>
      <w:r w:rsidR="00B855E8" w:rsidRPr="007C2D81">
        <w:rPr>
          <w:rFonts w:ascii="Times New Roman" w:hAnsi="Times New Roman" w:cs="Times New Roman"/>
          <w:sz w:val="24"/>
          <w:szCs w:val="24"/>
        </w:rPr>
        <w:t>linnas</w:t>
      </w:r>
      <w:r w:rsidR="004847B7" w:rsidRPr="007C2D81">
        <w:rPr>
          <w:rFonts w:ascii="Times New Roman" w:hAnsi="Times New Roman" w:cs="Times New Roman"/>
          <w:sz w:val="24"/>
          <w:szCs w:val="24"/>
        </w:rPr>
        <w:t xml:space="preserve"> ületati </w:t>
      </w:r>
      <w:proofErr w:type="spellStart"/>
      <w:r w:rsidR="002931AE" w:rsidRPr="002931AE">
        <w:rPr>
          <w:rFonts w:ascii="Times New Roman" w:hAnsi="Times New Roman" w:cs="Times New Roman"/>
          <w:sz w:val="24"/>
          <w:szCs w:val="24"/>
        </w:rPr>
        <w:t>benso</w:t>
      </w:r>
      <w:proofErr w:type="spellEnd"/>
      <w:r w:rsidR="002931AE" w:rsidRPr="002931AE">
        <w:rPr>
          <w:rFonts w:ascii="Times New Roman" w:hAnsi="Times New Roman" w:cs="Times New Roman"/>
          <w:sz w:val="24"/>
          <w:szCs w:val="24"/>
        </w:rPr>
        <w:t>(a)püreen</w:t>
      </w:r>
      <w:r w:rsidR="004847B7" w:rsidRPr="007C2D81">
        <w:rPr>
          <w:rFonts w:ascii="Times New Roman" w:hAnsi="Times New Roman" w:cs="Times New Roman"/>
          <w:sz w:val="24"/>
          <w:szCs w:val="24"/>
        </w:rPr>
        <w:t>i sihtväärtust.</w:t>
      </w:r>
      <w:r w:rsidR="00FA48BC" w:rsidRPr="007C2D81">
        <w:rPr>
          <w:rFonts w:ascii="Times New Roman" w:hAnsi="Times New Roman" w:cs="Times New Roman"/>
          <w:sz w:val="24"/>
          <w:szCs w:val="24"/>
        </w:rPr>
        <w:t xml:space="preserve"> </w:t>
      </w:r>
      <w:r w:rsidR="0012217F" w:rsidRPr="007C2D81">
        <w:rPr>
          <w:rFonts w:ascii="Times New Roman" w:hAnsi="Times New Roman" w:cs="Times New Roman"/>
          <w:sz w:val="24"/>
          <w:szCs w:val="24"/>
        </w:rPr>
        <w:t>Pärast</w:t>
      </w:r>
      <w:r w:rsidR="00FA48BC" w:rsidRPr="007C2D81">
        <w:rPr>
          <w:rFonts w:ascii="Times New Roman" w:hAnsi="Times New Roman" w:cs="Times New Roman"/>
          <w:sz w:val="24"/>
          <w:szCs w:val="24"/>
        </w:rPr>
        <w:t xml:space="preserve"> aasta</w:t>
      </w:r>
      <w:r w:rsidR="0012217F" w:rsidRPr="007C2D81">
        <w:rPr>
          <w:rFonts w:ascii="Times New Roman" w:hAnsi="Times New Roman" w:cs="Times New Roman"/>
          <w:sz w:val="24"/>
          <w:szCs w:val="24"/>
        </w:rPr>
        <w:t>t</w:t>
      </w:r>
      <w:r w:rsidR="00B855E8" w:rsidRPr="007C2D81">
        <w:rPr>
          <w:rFonts w:ascii="Times New Roman" w:hAnsi="Times New Roman" w:cs="Times New Roman"/>
          <w:sz w:val="24"/>
          <w:szCs w:val="24"/>
        </w:rPr>
        <w:t xml:space="preserve"> 20</w:t>
      </w:r>
      <w:r w:rsidR="00FA48BC" w:rsidRPr="007C2D81">
        <w:rPr>
          <w:rFonts w:ascii="Times New Roman" w:hAnsi="Times New Roman" w:cs="Times New Roman"/>
          <w:sz w:val="24"/>
          <w:szCs w:val="24"/>
        </w:rPr>
        <w:t>21</w:t>
      </w:r>
      <w:r w:rsidR="004847B7" w:rsidRPr="007C2D81">
        <w:rPr>
          <w:rFonts w:ascii="Times New Roman" w:hAnsi="Times New Roman" w:cs="Times New Roman"/>
          <w:sz w:val="24"/>
          <w:szCs w:val="24"/>
        </w:rPr>
        <w:t xml:space="preserve"> on õhukvaliteedi tase olnud kõigis seirejaamades alla kehtestatud piirväärtus</w:t>
      </w:r>
      <w:r w:rsidR="00B855E8" w:rsidRPr="007C2D81">
        <w:rPr>
          <w:rFonts w:ascii="Times New Roman" w:hAnsi="Times New Roman" w:cs="Times New Roman"/>
          <w:sz w:val="24"/>
          <w:szCs w:val="24"/>
        </w:rPr>
        <w:t>te</w:t>
      </w:r>
      <w:r w:rsidR="00FA48BC" w:rsidRPr="007C2D81">
        <w:rPr>
          <w:rFonts w:ascii="Times New Roman" w:hAnsi="Times New Roman" w:cs="Times New Roman"/>
          <w:sz w:val="24"/>
          <w:szCs w:val="24"/>
        </w:rPr>
        <w:t xml:space="preserve">. Saasteainete tasemete </w:t>
      </w:r>
      <w:r w:rsidR="0012217F" w:rsidRPr="007C2D81">
        <w:rPr>
          <w:rFonts w:ascii="Times New Roman" w:hAnsi="Times New Roman" w:cs="Times New Roman"/>
          <w:sz w:val="24"/>
          <w:szCs w:val="24"/>
        </w:rPr>
        <w:t xml:space="preserve">suund </w:t>
      </w:r>
      <w:r w:rsidR="00FA48BC" w:rsidRPr="007C2D81">
        <w:rPr>
          <w:rFonts w:ascii="Times New Roman" w:hAnsi="Times New Roman" w:cs="Times New Roman"/>
          <w:sz w:val="24"/>
          <w:szCs w:val="24"/>
        </w:rPr>
        <w:t>on lang</w:t>
      </w:r>
      <w:r w:rsidR="0012217F" w:rsidRPr="007C2D81">
        <w:rPr>
          <w:rFonts w:ascii="Times New Roman" w:hAnsi="Times New Roman" w:cs="Times New Roman"/>
          <w:sz w:val="24"/>
          <w:szCs w:val="24"/>
        </w:rPr>
        <w:t>ev</w:t>
      </w:r>
      <w:r w:rsidR="00FA48BC" w:rsidRPr="007C2D81">
        <w:rPr>
          <w:rFonts w:ascii="Times New Roman" w:hAnsi="Times New Roman" w:cs="Times New Roman"/>
          <w:sz w:val="24"/>
          <w:szCs w:val="24"/>
        </w:rPr>
        <w:t xml:space="preserve">, samas võib põhjus </w:t>
      </w:r>
      <w:r w:rsidR="0012217F" w:rsidRPr="007C2D81">
        <w:rPr>
          <w:rFonts w:ascii="Times New Roman" w:hAnsi="Times New Roman" w:cs="Times New Roman"/>
          <w:sz w:val="24"/>
          <w:szCs w:val="24"/>
        </w:rPr>
        <w:t xml:space="preserve">olla </w:t>
      </w:r>
      <w:r w:rsidR="00FA48BC" w:rsidRPr="007C2D81">
        <w:rPr>
          <w:rFonts w:ascii="Times New Roman" w:hAnsi="Times New Roman" w:cs="Times New Roman"/>
          <w:sz w:val="24"/>
          <w:szCs w:val="24"/>
        </w:rPr>
        <w:t>ka pigem soojadel talvedel.</w:t>
      </w:r>
    </w:p>
    <w:p w14:paraId="6927A158" w14:textId="77777777" w:rsidR="001727E1" w:rsidRPr="007C2D81" w:rsidRDefault="001727E1" w:rsidP="007C2D81">
      <w:pPr>
        <w:spacing w:after="0" w:line="240" w:lineRule="auto"/>
        <w:jc w:val="both"/>
        <w:rPr>
          <w:rFonts w:ascii="Times New Roman" w:hAnsi="Times New Roman" w:cs="Times New Roman"/>
          <w:b/>
          <w:bCs/>
          <w:sz w:val="24"/>
          <w:szCs w:val="24"/>
        </w:rPr>
      </w:pPr>
    </w:p>
    <w:p w14:paraId="6AE76BF9" w14:textId="7B6DE4DE" w:rsidR="005814B2" w:rsidRPr="005814B2" w:rsidRDefault="005814B2" w:rsidP="005814B2">
      <w:pPr>
        <w:spacing w:after="0" w:line="240" w:lineRule="auto"/>
        <w:jc w:val="both"/>
        <w:rPr>
          <w:rFonts w:ascii="Times New Roman" w:hAnsi="Times New Roman" w:cs="Times New Roman"/>
          <w:sz w:val="24"/>
          <w:szCs w:val="24"/>
        </w:rPr>
      </w:pPr>
      <w:r w:rsidRPr="005814B2">
        <w:rPr>
          <w:rFonts w:ascii="Times New Roman" w:hAnsi="Times New Roman" w:cs="Times New Roman"/>
          <w:b/>
          <w:bCs/>
          <w:sz w:val="24"/>
          <w:szCs w:val="24"/>
        </w:rPr>
        <w:t xml:space="preserve">Punktiga 28 </w:t>
      </w:r>
      <w:r w:rsidRPr="005814B2">
        <w:rPr>
          <w:rFonts w:ascii="Times New Roman" w:hAnsi="Times New Roman" w:cs="Times New Roman"/>
          <w:sz w:val="24"/>
          <w:szCs w:val="24"/>
        </w:rPr>
        <w:t xml:space="preserve">muudetakse kogu § 73, kuna paragrahvi täiendatakse uue mõiste – „õhukvaliteedi parandamise tegevuskava“ – lisamisega senise „õhukvaliteedi parandamise kava“ kõrvale. </w:t>
      </w:r>
      <w:r>
        <w:rPr>
          <w:rFonts w:ascii="Times New Roman" w:hAnsi="Times New Roman" w:cs="Times New Roman"/>
          <w:sz w:val="24"/>
          <w:szCs w:val="24"/>
        </w:rPr>
        <w:t xml:space="preserve">Tegevuskava mõiste on täpsemalt lahti seletatud punktis 27. </w:t>
      </w:r>
      <w:r w:rsidRPr="005814B2">
        <w:rPr>
          <w:rFonts w:ascii="Times New Roman" w:hAnsi="Times New Roman" w:cs="Times New Roman"/>
          <w:sz w:val="24"/>
          <w:szCs w:val="24"/>
        </w:rPr>
        <w:t>Tulenevalt sellest, et paragrahvis tuleb eristada kahte erinevat liiki kavasid, on vajalik kogu sätte ümberkirjutamine, et tagada selgus ja ühtne terminikasutus. Muudatuse eesmärk on võtta üle direktiivi artikli 19 lõike 4 nõuded, mille kohaselt tuleb lisaks pikaajalise strateegilise kavandamisega seotud õhukvaliteedi parandamise kavadele koostada ka konkreetsemad ja kiirema rakendusajaga tegevuskavad juhuks, kui saasteaine piirväärtusi on ületatud või nende ületamine on tõenäoline.</w:t>
      </w:r>
    </w:p>
    <w:p w14:paraId="4B262698" w14:textId="6C0DBD19" w:rsidR="005814B2" w:rsidRPr="005814B2" w:rsidRDefault="005814B2" w:rsidP="005814B2">
      <w:pPr>
        <w:spacing w:after="0" w:line="240" w:lineRule="auto"/>
        <w:jc w:val="both"/>
        <w:rPr>
          <w:rFonts w:ascii="Times New Roman" w:hAnsi="Times New Roman" w:cs="Times New Roman"/>
          <w:sz w:val="24"/>
          <w:szCs w:val="24"/>
        </w:rPr>
      </w:pPr>
      <w:r w:rsidRPr="005814B2">
        <w:rPr>
          <w:rFonts w:ascii="Times New Roman" w:hAnsi="Times New Roman" w:cs="Times New Roman"/>
          <w:sz w:val="24"/>
          <w:szCs w:val="24"/>
        </w:rPr>
        <w:t>Kogu § 73 muutmine on seetõttu vajalik, et lisada uue tegevuskava mõiste ning eristada see sisuliselt olemasolevast parandamiskavast. Samuti täpsustatakse paragrahvis kava koostamise aluseid, et tagada vastavus uuele direktiivile ja selge regulatsioon erinevate kavade koostamise ning rakendamise osas.</w:t>
      </w:r>
    </w:p>
    <w:p w14:paraId="4341D9E2" w14:textId="77777777" w:rsidR="00752505" w:rsidRDefault="00752505" w:rsidP="003149FA">
      <w:pPr>
        <w:spacing w:after="0" w:line="240" w:lineRule="auto"/>
        <w:jc w:val="both"/>
        <w:rPr>
          <w:rFonts w:ascii="Times New Roman" w:hAnsi="Times New Roman" w:cs="Times New Roman"/>
          <w:sz w:val="24"/>
          <w:szCs w:val="24"/>
        </w:rPr>
      </w:pPr>
    </w:p>
    <w:p w14:paraId="2C21D2A2" w14:textId="18B5E285" w:rsidR="005C3E85" w:rsidRPr="007C2D81" w:rsidRDefault="00AB3998" w:rsidP="003149FA">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Seadusesse lisatakse õ</w:t>
      </w:r>
      <w:r w:rsidR="005C3E85" w:rsidRPr="007C2D81">
        <w:rPr>
          <w:rFonts w:ascii="Times New Roman" w:hAnsi="Times New Roman" w:cs="Times New Roman"/>
          <w:sz w:val="24"/>
          <w:szCs w:val="24"/>
        </w:rPr>
        <w:t xml:space="preserve">hukvaliteedi parandamise kava koostamise kohustus ka juhul, kui ei tagata keskmise kokkupuute näitaja vähendamise kohustust. </w:t>
      </w:r>
      <w:r w:rsidR="001C0D58" w:rsidRPr="007C2D81">
        <w:rPr>
          <w:rFonts w:ascii="Times New Roman" w:hAnsi="Times New Roman" w:cs="Times New Roman"/>
          <w:sz w:val="24"/>
          <w:szCs w:val="24"/>
        </w:rPr>
        <w:t>Kui kehtivas seaduses oli keskmise kokkupuute näitaja vähendamine sarnaselt õhusaaste</w:t>
      </w:r>
      <w:r w:rsidR="00B638F9">
        <w:rPr>
          <w:rFonts w:ascii="Times New Roman" w:hAnsi="Times New Roman" w:cs="Times New Roman"/>
          <w:sz w:val="24"/>
          <w:szCs w:val="24"/>
        </w:rPr>
        <w:t xml:space="preserve"> </w:t>
      </w:r>
      <w:r w:rsidR="001C0D58" w:rsidRPr="007C2D81">
        <w:rPr>
          <w:rFonts w:ascii="Times New Roman" w:hAnsi="Times New Roman" w:cs="Times New Roman"/>
          <w:sz w:val="24"/>
          <w:szCs w:val="24"/>
        </w:rPr>
        <w:t xml:space="preserve">tasemete sihtväärtuste tagamisega </w:t>
      </w:r>
      <w:r w:rsidR="003D7A18">
        <w:rPr>
          <w:rFonts w:ascii="Times New Roman" w:hAnsi="Times New Roman" w:cs="Times New Roman"/>
          <w:sz w:val="24"/>
          <w:szCs w:val="24"/>
        </w:rPr>
        <w:t>ning</w:t>
      </w:r>
      <w:r w:rsidR="001C0D58" w:rsidRPr="007C2D81">
        <w:rPr>
          <w:rFonts w:ascii="Times New Roman" w:hAnsi="Times New Roman" w:cs="Times New Roman"/>
          <w:sz w:val="24"/>
          <w:szCs w:val="24"/>
        </w:rPr>
        <w:t xml:space="preserve"> saavuta</w:t>
      </w:r>
      <w:r w:rsidR="003D7A18">
        <w:rPr>
          <w:rFonts w:ascii="Times New Roman" w:hAnsi="Times New Roman" w:cs="Times New Roman"/>
          <w:sz w:val="24"/>
          <w:szCs w:val="24"/>
        </w:rPr>
        <w:t>miseks</w:t>
      </w:r>
      <w:r w:rsidR="001C0D58" w:rsidRPr="007C2D81">
        <w:rPr>
          <w:rFonts w:ascii="Times New Roman" w:hAnsi="Times New Roman" w:cs="Times New Roman"/>
          <w:sz w:val="24"/>
          <w:szCs w:val="24"/>
        </w:rPr>
        <w:t xml:space="preserve"> meetmetega, mis ei too kaasa ebaproportsionaalselt suuri kulutusi, siis enam ei tohi näitajat ületada. See muudab keskmise kokkupuute näitaja vähendamise loogika sarnaseks õhukvaliteedi piirväärtuste põhimõttega, kus pärast piirväärtuse tagamist ei tohi seda enam ületada. </w:t>
      </w:r>
      <w:r w:rsidR="00C93357">
        <w:rPr>
          <w:rFonts w:ascii="Times New Roman" w:hAnsi="Times New Roman" w:cs="Times New Roman"/>
          <w:sz w:val="24"/>
          <w:szCs w:val="24"/>
        </w:rPr>
        <w:t>M</w:t>
      </w:r>
      <w:r w:rsidR="005C3E85" w:rsidRPr="007C2D81">
        <w:rPr>
          <w:rFonts w:ascii="Times New Roman" w:hAnsi="Times New Roman" w:cs="Times New Roman"/>
          <w:sz w:val="24"/>
          <w:szCs w:val="24"/>
        </w:rPr>
        <w:t>uudatus on kooskõlas punkti</w:t>
      </w:r>
      <w:r w:rsidR="00C93357">
        <w:rPr>
          <w:rFonts w:ascii="Times New Roman" w:hAnsi="Times New Roman" w:cs="Times New Roman"/>
          <w:sz w:val="24"/>
          <w:szCs w:val="24"/>
        </w:rPr>
        <w:t>s</w:t>
      </w:r>
      <w:r w:rsidR="005C3E85" w:rsidRPr="007C2D81">
        <w:rPr>
          <w:rFonts w:ascii="Times New Roman" w:hAnsi="Times New Roman" w:cs="Times New Roman"/>
          <w:sz w:val="24"/>
          <w:szCs w:val="24"/>
        </w:rPr>
        <w:t xml:space="preserve"> </w:t>
      </w:r>
      <w:r w:rsidR="0009217B">
        <w:rPr>
          <w:rFonts w:ascii="Times New Roman" w:hAnsi="Times New Roman" w:cs="Times New Roman"/>
          <w:sz w:val="24"/>
          <w:szCs w:val="24"/>
        </w:rPr>
        <w:t>9</w:t>
      </w:r>
      <w:r w:rsidR="00FA48BC" w:rsidRPr="007C2D81">
        <w:rPr>
          <w:rFonts w:ascii="Times New Roman" w:hAnsi="Times New Roman" w:cs="Times New Roman"/>
          <w:sz w:val="24"/>
          <w:szCs w:val="24"/>
        </w:rPr>
        <w:t xml:space="preserve"> </w:t>
      </w:r>
      <w:r w:rsidR="00C93357">
        <w:rPr>
          <w:rFonts w:ascii="Times New Roman" w:hAnsi="Times New Roman" w:cs="Times New Roman"/>
          <w:sz w:val="24"/>
          <w:szCs w:val="24"/>
        </w:rPr>
        <w:t>sätestatud</w:t>
      </w:r>
      <w:r w:rsidR="005C3E85" w:rsidRPr="007C2D81">
        <w:rPr>
          <w:rFonts w:ascii="Times New Roman" w:hAnsi="Times New Roman" w:cs="Times New Roman"/>
          <w:sz w:val="24"/>
          <w:szCs w:val="24"/>
        </w:rPr>
        <w:t xml:space="preserve"> keskmise kokkupuute näitaja uue </w:t>
      </w:r>
      <w:r w:rsidR="00C93357">
        <w:rPr>
          <w:rFonts w:ascii="Times New Roman" w:hAnsi="Times New Roman" w:cs="Times New Roman"/>
          <w:sz w:val="24"/>
          <w:szCs w:val="24"/>
        </w:rPr>
        <w:t>määratlusega ja selle</w:t>
      </w:r>
      <w:r w:rsidR="005C3E85" w:rsidRPr="007C2D81">
        <w:rPr>
          <w:rFonts w:ascii="Times New Roman" w:hAnsi="Times New Roman" w:cs="Times New Roman"/>
          <w:sz w:val="24"/>
          <w:szCs w:val="24"/>
        </w:rPr>
        <w:t xml:space="preserve"> eesmärk on inimeste tervise kaitse. </w:t>
      </w:r>
      <w:r w:rsidR="0018642E" w:rsidRPr="007C2D81">
        <w:rPr>
          <w:rFonts w:ascii="Times New Roman" w:hAnsi="Times New Roman" w:cs="Times New Roman"/>
          <w:sz w:val="24"/>
          <w:szCs w:val="24"/>
        </w:rPr>
        <w:t>Keskmise kokkupuute vähendamise kohustused algavad aasta</w:t>
      </w:r>
      <w:r w:rsidR="0012217F" w:rsidRPr="007C2D81">
        <w:rPr>
          <w:rFonts w:ascii="Times New Roman" w:hAnsi="Times New Roman" w:cs="Times New Roman"/>
          <w:sz w:val="24"/>
          <w:szCs w:val="24"/>
        </w:rPr>
        <w:t>l</w:t>
      </w:r>
      <w:r w:rsidR="0018642E" w:rsidRPr="007C2D81">
        <w:rPr>
          <w:rFonts w:ascii="Times New Roman" w:hAnsi="Times New Roman" w:cs="Times New Roman"/>
          <w:sz w:val="24"/>
          <w:szCs w:val="24"/>
        </w:rPr>
        <w:t xml:space="preserve"> 2030.</w:t>
      </w:r>
      <w:r w:rsidR="008164F1">
        <w:rPr>
          <w:rFonts w:ascii="Times New Roman" w:hAnsi="Times New Roman" w:cs="Times New Roman"/>
          <w:sz w:val="24"/>
          <w:szCs w:val="24"/>
        </w:rPr>
        <w:t xml:space="preserve"> </w:t>
      </w:r>
      <w:r w:rsidR="001C0D58">
        <w:rPr>
          <w:rFonts w:ascii="Times New Roman" w:hAnsi="Times New Roman" w:cs="Times New Roman"/>
          <w:sz w:val="24"/>
          <w:szCs w:val="24"/>
        </w:rPr>
        <w:t xml:space="preserve">Eestis on juba praegu keskmise kokkupuute näitaja alla </w:t>
      </w:r>
      <w:r w:rsidR="00D042F6">
        <w:rPr>
          <w:rFonts w:ascii="Times New Roman" w:hAnsi="Times New Roman" w:cs="Times New Roman"/>
          <w:sz w:val="24"/>
          <w:szCs w:val="24"/>
        </w:rPr>
        <w:t>taseme</w:t>
      </w:r>
      <w:r w:rsidR="00304352">
        <w:rPr>
          <w:rFonts w:ascii="Times New Roman" w:hAnsi="Times New Roman" w:cs="Times New Roman"/>
          <w:sz w:val="24"/>
          <w:szCs w:val="24"/>
        </w:rPr>
        <w:t>,</w:t>
      </w:r>
      <w:r w:rsidR="00D042F6">
        <w:rPr>
          <w:rFonts w:ascii="Times New Roman" w:hAnsi="Times New Roman" w:cs="Times New Roman"/>
          <w:sz w:val="24"/>
          <w:szCs w:val="24"/>
        </w:rPr>
        <w:t xml:space="preserve"> mis tuleb 2030. aastaks saavutada ning saastetasemete trendide põhjal ei ole näha ohtu, et me saavutatavaid keskmise kokkupuute näitajaid ületaks.</w:t>
      </w:r>
    </w:p>
    <w:p w14:paraId="71ACAAD2" w14:textId="77777777" w:rsidR="001727E1" w:rsidRPr="007C2D81" w:rsidRDefault="001727E1" w:rsidP="007C2D81">
      <w:pPr>
        <w:spacing w:after="0" w:line="240" w:lineRule="auto"/>
        <w:jc w:val="both"/>
        <w:rPr>
          <w:rFonts w:ascii="Times New Roman" w:hAnsi="Times New Roman" w:cs="Times New Roman"/>
          <w:b/>
          <w:bCs/>
          <w:sz w:val="24"/>
          <w:szCs w:val="24"/>
        </w:rPr>
      </w:pPr>
    </w:p>
    <w:p w14:paraId="2C8E5DC3" w14:textId="4AB51B47" w:rsidR="00B36D83" w:rsidRPr="003149FA" w:rsidRDefault="00B36D83" w:rsidP="003149FA">
      <w:pPr>
        <w:spacing w:after="0" w:line="240" w:lineRule="auto"/>
        <w:jc w:val="both"/>
        <w:rPr>
          <w:rFonts w:ascii="Times New Roman" w:hAnsi="Times New Roman" w:cs="Times New Roman"/>
          <w:b/>
          <w:bCs/>
          <w:sz w:val="24"/>
          <w:szCs w:val="24"/>
        </w:rPr>
      </w:pPr>
      <w:r w:rsidRPr="00851FB5">
        <w:rPr>
          <w:rFonts w:ascii="Times New Roman" w:hAnsi="Times New Roman" w:cs="Times New Roman"/>
          <w:b/>
          <w:bCs/>
          <w:sz w:val="24"/>
          <w:szCs w:val="24"/>
        </w:rPr>
        <w:t xml:space="preserve">Punktidega </w:t>
      </w:r>
      <w:r w:rsidR="003F0100" w:rsidRPr="00851FB5">
        <w:rPr>
          <w:rFonts w:ascii="Times New Roman" w:hAnsi="Times New Roman" w:cs="Times New Roman"/>
          <w:b/>
          <w:bCs/>
          <w:sz w:val="24"/>
          <w:szCs w:val="24"/>
        </w:rPr>
        <w:t>2</w:t>
      </w:r>
      <w:r w:rsidR="00F0352C" w:rsidRPr="00851FB5">
        <w:rPr>
          <w:rFonts w:ascii="Times New Roman" w:hAnsi="Times New Roman" w:cs="Times New Roman"/>
          <w:b/>
          <w:bCs/>
          <w:sz w:val="24"/>
          <w:szCs w:val="24"/>
        </w:rPr>
        <w:t>9</w:t>
      </w:r>
      <w:r w:rsidR="0012217F" w:rsidRPr="00851FB5">
        <w:rPr>
          <w:rFonts w:ascii="Times New Roman" w:hAnsi="Times New Roman" w:cs="Times New Roman"/>
          <w:b/>
          <w:bCs/>
          <w:sz w:val="24"/>
          <w:szCs w:val="24"/>
        </w:rPr>
        <w:t>–</w:t>
      </w:r>
      <w:r w:rsidR="003F0100" w:rsidRPr="00851FB5">
        <w:rPr>
          <w:rFonts w:ascii="Times New Roman" w:hAnsi="Times New Roman" w:cs="Times New Roman"/>
          <w:b/>
          <w:bCs/>
          <w:sz w:val="24"/>
          <w:szCs w:val="24"/>
        </w:rPr>
        <w:t>3</w:t>
      </w:r>
      <w:r w:rsidR="00F0352C" w:rsidRPr="00851FB5">
        <w:rPr>
          <w:rFonts w:ascii="Times New Roman" w:hAnsi="Times New Roman" w:cs="Times New Roman"/>
          <w:b/>
          <w:bCs/>
          <w:sz w:val="24"/>
          <w:szCs w:val="24"/>
        </w:rPr>
        <w:t>3</w:t>
      </w:r>
      <w:r w:rsidRPr="00851FB5">
        <w:rPr>
          <w:rFonts w:ascii="Times New Roman" w:hAnsi="Times New Roman" w:cs="Times New Roman"/>
          <w:sz w:val="24"/>
          <w:szCs w:val="24"/>
        </w:rPr>
        <w:t xml:space="preserve"> täiendatakse </w:t>
      </w:r>
      <w:r w:rsidR="00D4506A" w:rsidRPr="00851FB5">
        <w:rPr>
          <w:rFonts w:ascii="Times New Roman" w:hAnsi="Times New Roman" w:cs="Times New Roman"/>
          <w:sz w:val="24"/>
          <w:szCs w:val="24"/>
        </w:rPr>
        <w:t>seaduse teksti</w:t>
      </w:r>
      <w:r w:rsidR="0012217F" w:rsidRPr="00851FB5">
        <w:rPr>
          <w:rFonts w:ascii="Times New Roman" w:hAnsi="Times New Roman" w:cs="Times New Roman"/>
          <w:sz w:val="24"/>
          <w:szCs w:val="24"/>
        </w:rPr>
        <w:t>,</w:t>
      </w:r>
      <w:r w:rsidRPr="00851FB5">
        <w:rPr>
          <w:rFonts w:ascii="Times New Roman" w:hAnsi="Times New Roman" w:cs="Times New Roman"/>
          <w:sz w:val="24"/>
          <w:szCs w:val="24"/>
        </w:rPr>
        <w:t xml:space="preserve"> </w:t>
      </w:r>
      <w:r w:rsidR="000B66CE" w:rsidRPr="00851FB5">
        <w:rPr>
          <w:rFonts w:ascii="Times New Roman" w:hAnsi="Times New Roman" w:cs="Times New Roman"/>
          <w:sz w:val="24"/>
          <w:szCs w:val="24"/>
        </w:rPr>
        <w:t xml:space="preserve">lisades sätetesse </w:t>
      </w:r>
      <w:r w:rsidRPr="00851FB5">
        <w:rPr>
          <w:rFonts w:ascii="Times New Roman" w:hAnsi="Times New Roman" w:cs="Times New Roman"/>
          <w:sz w:val="24"/>
          <w:szCs w:val="24"/>
        </w:rPr>
        <w:t>õhukvaliteedi parandamise tegevuskava</w:t>
      </w:r>
      <w:r w:rsidR="000B66CE" w:rsidRPr="00851FB5">
        <w:rPr>
          <w:rFonts w:ascii="Times New Roman" w:hAnsi="Times New Roman" w:cs="Times New Roman"/>
          <w:sz w:val="24"/>
          <w:szCs w:val="24"/>
        </w:rPr>
        <w:t>, et tagada vastavus direktiivi arti</w:t>
      </w:r>
      <w:r w:rsidR="00E11B15" w:rsidRPr="00851FB5">
        <w:rPr>
          <w:rFonts w:ascii="Times New Roman" w:hAnsi="Times New Roman" w:cs="Times New Roman"/>
          <w:sz w:val="24"/>
          <w:szCs w:val="24"/>
        </w:rPr>
        <w:t>kli 20 punktiga 4, mis sätestab</w:t>
      </w:r>
      <w:r w:rsidR="0012217F" w:rsidRPr="00851FB5">
        <w:rPr>
          <w:rFonts w:ascii="Times New Roman" w:hAnsi="Times New Roman" w:cs="Times New Roman"/>
          <w:sz w:val="24"/>
          <w:szCs w:val="24"/>
        </w:rPr>
        <w:t>,</w:t>
      </w:r>
      <w:r w:rsidR="00E11B15" w:rsidRPr="00851FB5">
        <w:rPr>
          <w:rFonts w:ascii="Times New Roman" w:hAnsi="Times New Roman" w:cs="Times New Roman"/>
          <w:sz w:val="24"/>
          <w:szCs w:val="24"/>
        </w:rPr>
        <w:t xml:space="preserve"> millistel juhtudel tuleb </w:t>
      </w:r>
      <w:r w:rsidR="0012217F" w:rsidRPr="00851FB5">
        <w:rPr>
          <w:rFonts w:ascii="Times New Roman" w:hAnsi="Times New Roman" w:cs="Times New Roman"/>
          <w:sz w:val="24"/>
          <w:szCs w:val="24"/>
        </w:rPr>
        <w:t xml:space="preserve">koostada </w:t>
      </w:r>
      <w:r w:rsidR="00E11B15" w:rsidRPr="00851FB5">
        <w:rPr>
          <w:rFonts w:ascii="Times New Roman" w:hAnsi="Times New Roman" w:cs="Times New Roman"/>
          <w:sz w:val="24"/>
          <w:szCs w:val="24"/>
        </w:rPr>
        <w:t>õhukvaliteedi parandamise tegevuskava</w:t>
      </w:r>
      <w:r w:rsidR="00AD390F" w:rsidRPr="00851FB5">
        <w:rPr>
          <w:rFonts w:ascii="Times New Roman" w:hAnsi="Times New Roman" w:cs="Times New Roman"/>
          <w:sz w:val="24"/>
          <w:szCs w:val="24"/>
        </w:rPr>
        <w:t>.</w:t>
      </w:r>
      <w:r w:rsidR="001E7F68">
        <w:rPr>
          <w:rFonts w:ascii="Times New Roman" w:hAnsi="Times New Roman" w:cs="Times New Roman"/>
          <w:sz w:val="24"/>
          <w:szCs w:val="24"/>
        </w:rPr>
        <w:t xml:space="preserve"> </w:t>
      </w:r>
    </w:p>
    <w:p w14:paraId="3E45F516" w14:textId="77777777" w:rsidR="001727E1" w:rsidRPr="007C2D81" w:rsidRDefault="001727E1" w:rsidP="007C2D81">
      <w:pPr>
        <w:spacing w:after="0" w:line="240" w:lineRule="auto"/>
        <w:jc w:val="both"/>
        <w:rPr>
          <w:rFonts w:ascii="Times New Roman" w:hAnsi="Times New Roman" w:cs="Times New Roman"/>
          <w:b/>
          <w:bCs/>
          <w:sz w:val="24"/>
          <w:szCs w:val="24"/>
        </w:rPr>
      </w:pPr>
    </w:p>
    <w:p w14:paraId="6C7F31F5" w14:textId="454C5BD6" w:rsidR="002842E7" w:rsidRPr="007C2D81" w:rsidRDefault="002842E7" w:rsidP="003149FA">
      <w:pPr>
        <w:spacing w:after="0" w:line="240" w:lineRule="auto"/>
        <w:jc w:val="both"/>
        <w:rPr>
          <w:rFonts w:ascii="Times New Roman" w:hAnsi="Times New Roman" w:cs="Times New Roman"/>
          <w:sz w:val="24"/>
          <w:szCs w:val="24"/>
        </w:rPr>
      </w:pPr>
      <w:r w:rsidRPr="007C2D81">
        <w:rPr>
          <w:rFonts w:ascii="Times New Roman" w:hAnsi="Times New Roman" w:cs="Times New Roman"/>
          <w:b/>
          <w:bCs/>
          <w:sz w:val="24"/>
          <w:szCs w:val="24"/>
        </w:rPr>
        <w:t xml:space="preserve">Punktiga </w:t>
      </w:r>
      <w:r w:rsidR="008B344E" w:rsidRPr="007C2D81">
        <w:rPr>
          <w:rFonts w:ascii="Times New Roman" w:hAnsi="Times New Roman" w:cs="Times New Roman"/>
          <w:b/>
          <w:bCs/>
          <w:sz w:val="24"/>
          <w:szCs w:val="24"/>
        </w:rPr>
        <w:t>3</w:t>
      </w:r>
      <w:r w:rsidR="003909FF">
        <w:rPr>
          <w:rFonts w:ascii="Times New Roman" w:hAnsi="Times New Roman" w:cs="Times New Roman"/>
          <w:b/>
          <w:bCs/>
          <w:sz w:val="24"/>
          <w:szCs w:val="24"/>
        </w:rPr>
        <w:t>4</w:t>
      </w:r>
      <w:r w:rsidRPr="007C2D81">
        <w:rPr>
          <w:rFonts w:ascii="Times New Roman" w:hAnsi="Times New Roman" w:cs="Times New Roman"/>
          <w:sz w:val="24"/>
          <w:szCs w:val="24"/>
        </w:rPr>
        <w:t xml:space="preserve"> täiendatakse</w:t>
      </w:r>
      <w:r w:rsidR="003F0100">
        <w:rPr>
          <w:rFonts w:ascii="Times New Roman" w:hAnsi="Times New Roman" w:cs="Times New Roman"/>
          <w:sz w:val="24"/>
          <w:szCs w:val="24"/>
        </w:rPr>
        <w:t xml:space="preserve"> paragrahvi 74</w:t>
      </w:r>
      <w:r w:rsidRPr="007C2D81">
        <w:rPr>
          <w:rFonts w:ascii="Times New Roman" w:hAnsi="Times New Roman" w:cs="Times New Roman"/>
          <w:sz w:val="24"/>
          <w:szCs w:val="24"/>
        </w:rPr>
        <w:t xml:space="preserve"> õhukvaliteedi parandamise kavade või tegevuskavade kohustusliku osa </w:t>
      </w:r>
      <w:r w:rsidR="0012217F" w:rsidRPr="007C2D81">
        <w:rPr>
          <w:rFonts w:ascii="Times New Roman" w:hAnsi="Times New Roman" w:cs="Times New Roman"/>
          <w:sz w:val="24"/>
          <w:szCs w:val="24"/>
        </w:rPr>
        <w:t>lisa</w:t>
      </w:r>
      <w:r w:rsidRPr="007C2D81">
        <w:rPr>
          <w:rFonts w:ascii="Times New Roman" w:hAnsi="Times New Roman" w:cs="Times New Roman"/>
          <w:sz w:val="24"/>
          <w:szCs w:val="24"/>
        </w:rPr>
        <w:t xml:space="preserve">nõuetega. Kavade ja tegevuskavade kohustuslike osade täiendamine on vajalik, et tagada õhukvaliteedi parandamise meetmete läbipaistvam, tõenduspõhisem ja realistlikum kavandamine ning elluviimine. Uute </w:t>
      </w:r>
      <w:r w:rsidR="00E11B15" w:rsidRPr="007C2D81">
        <w:rPr>
          <w:rFonts w:ascii="Times New Roman" w:hAnsi="Times New Roman" w:cs="Times New Roman"/>
          <w:sz w:val="24"/>
          <w:szCs w:val="24"/>
        </w:rPr>
        <w:t>kohustuslike kava või tegevuskava osade</w:t>
      </w:r>
      <w:r w:rsidRPr="007C2D81">
        <w:rPr>
          <w:rFonts w:ascii="Times New Roman" w:hAnsi="Times New Roman" w:cs="Times New Roman"/>
          <w:sz w:val="24"/>
          <w:szCs w:val="24"/>
        </w:rPr>
        <w:t xml:space="preserve"> lisamise eesmärk on võimaldada olukorra </w:t>
      </w:r>
      <w:r w:rsidR="0012217F" w:rsidRPr="007C2D81">
        <w:rPr>
          <w:rFonts w:ascii="Times New Roman" w:hAnsi="Times New Roman" w:cs="Times New Roman"/>
          <w:sz w:val="24"/>
          <w:szCs w:val="24"/>
        </w:rPr>
        <w:t xml:space="preserve">senisest põhjalikumat </w:t>
      </w:r>
      <w:r w:rsidRPr="007C2D81">
        <w:rPr>
          <w:rFonts w:ascii="Times New Roman" w:hAnsi="Times New Roman" w:cs="Times New Roman"/>
          <w:sz w:val="24"/>
          <w:szCs w:val="24"/>
        </w:rPr>
        <w:t xml:space="preserve">hindamist ja meetmete mõjususe analüüsi. </w:t>
      </w:r>
      <w:r w:rsidR="005B40EA" w:rsidRPr="007C2D81">
        <w:rPr>
          <w:rFonts w:ascii="Times New Roman" w:hAnsi="Times New Roman" w:cs="Times New Roman"/>
          <w:sz w:val="24"/>
          <w:szCs w:val="24"/>
        </w:rPr>
        <w:t>L</w:t>
      </w:r>
      <w:r w:rsidRPr="007C2D81">
        <w:rPr>
          <w:rFonts w:ascii="Times New Roman" w:hAnsi="Times New Roman" w:cs="Times New Roman"/>
          <w:sz w:val="24"/>
          <w:szCs w:val="24"/>
        </w:rPr>
        <w:t>ähtestsenaarium</w:t>
      </w:r>
      <w:r w:rsidR="005B40EA" w:rsidRPr="007C2D81">
        <w:rPr>
          <w:rFonts w:ascii="Times New Roman" w:hAnsi="Times New Roman" w:cs="Times New Roman"/>
          <w:sz w:val="24"/>
          <w:szCs w:val="24"/>
        </w:rPr>
        <w:t>i koostamise kohustus</w:t>
      </w:r>
      <w:r w:rsidRPr="007C2D81">
        <w:rPr>
          <w:rFonts w:ascii="Times New Roman" w:hAnsi="Times New Roman" w:cs="Times New Roman"/>
          <w:sz w:val="24"/>
          <w:szCs w:val="24"/>
        </w:rPr>
        <w:t xml:space="preserve"> loob võrdlusraamistiku, mille alusel saab hinnata kavandatavate meetmete mõju tegelikkuses. Samuti võimaldab erinevate meetmete kirjeldamine ja nende mõju kvantitatiivne hindamine nii heitkogustele kui ka saasteainete kontsentratsioonidele kaaluda parimate lahenduste valikut, hinnata alternatiive ning põhjendada, miks eelistatakse üht või teist lahendust.</w:t>
      </w:r>
    </w:p>
    <w:p w14:paraId="0C5B389A" w14:textId="77777777" w:rsidR="007B2321" w:rsidRDefault="007B2321" w:rsidP="003149FA">
      <w:pPr>
        <w:spacing w:after="0" w:line="240" w:lineRule="auto"/>
        <w:jc w:val="both"/>
        <w:rPr>
          <w:rFonts w:ascii="Times New Roman" w:hAnsi="Times New Roman" w:cs="Times New Roman"/>
          <w:sz w:val="24"/>
          <w:szCs w:val="24"/>
        </w:rPr>
      </w:pPr>
    </w:p>
    <w:p w14:paraId="3C3CF69A" w14:textId="3F84A376" w:rsidR="00D42D11" w:rsidRDefault="00C91E14" w:rsidP="00D42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Paragrahvi 74 lõigu 1 p</w:t>
      </w:r>
      <w:r w:rsidR="00D42D11" w:rsidRPr="00D42D11">
        <w:rPr>
          <w:rFonts w:ascii="Times New Roman" w:hAnsi="Times New Roman" w:cs="Times New Roman"/>
          <w:sz w:val="24"/>
          <w:szCs w:val="24"/>
        </w:rPr>
        <w:t xml:space="preserve">unktis 18 sätestatud </w:t>
      </w:r>
      <w:r w:rsidR="00D42D11" w:rsidRPr="003D7A18">
        <w:rPr>
          <w:rFonts w:ascii="Times New Roman" w:hAnsi="Times New Roman" w:cs="Times New Roman"/>
          <w:sz w:val="24"/>
          <w:szCs w:val="24"/>
        </w:rPr>
        <w:t>lähtestsenaariumi</w:t>
      </w:r>
      <w:r w:rsidR="00D42D11" w:rsidRPr="00D42D11">
        <w:rPr>
          <w:rFonts w:ascii="Times New Roman" w:hAnsi="Times New Roman" w:cs="Times New Roman"/>
          <w:sz w:val="24"/>
          <w:szCs w:val="24"/>
        </w:rPr>
        <w:t xml:space="preserve"> esitamise eesmärk on kirjeldada olukorda, kus täiendavaid meetmeid ei rakendata, ning anda ülevaade, kuidas sellisel juhul muutuksid heitkogused ja saasteainete kontsentratsioonid. Selline teave võimaldab kavade koostamisel hinnata, milline on kavandatavate meetmete lisandväärtus ning millises ulatuses need aitavad kaasa õhukvaliteedi parandamisele.</w:t>
      </w:r>
    </w:p>
    <w:p w14:paraId="6C5FD595" w14:textId="77777777" w:rsidR="00FB27E5" w:rsidRPr="00D42D11" w:rsidRDefault="00FB27E5" w:rsidP="00D42D11">
      <w:pPr>
        <w:spacing w:after="0" w:line="240" w:lineRule="auto"/>
        <w:jc w:val="both"/>
        <w:rPr>
          <w:rFonts w:ascii="Times New Roman" w:hAnsi="Times New Roman" w:cs="Times New Roman"/>
          <w:sz w:val="24"/>
          <w:szCs w:val="24"/>
        </w:rPr>
      </w:pPr>
    </w:p>
    <w:p w14:paraId="776A3967" w14:textId="08284BE3" w:rsidR="00D42D11" w:rsidRDefault="00C91E14" w:rsidP="00D42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Lisatud p</w:t>
      </w:r>
      <w:r w:rsidR="00D42D11" w:rsidRPr="00D42D11">
        <w:rPr>
          <w:rFonts w:ascii="Times New Roman" w:hAnsi="Times New Roman" w:cs="Times New Roman"/>
          <w:sz w:val="24"/>
          <w:szCs w:val="24"/>
        </w:rPr>
        <w:t xml:space="preserve">unktides 19–21 täpsustatakse kavades esitatava teabe sisu ja ulatust. Kavas tuleb esitada kõik kaalutud õhusaaste vähendamise meetmed koos nende kirjelduse, rakendamise eest vastutava asutuse ning hinnangulise mõjuga heitkoguste vähenemisele. Lisaks tuleb välja tuua valitud meetmete rakendamise ajakava, vastutavad osalejad ja hinnang, millal on oodata vastavuse saavutamist õhukvaliteedi piir- või sihtväärtustele. Samuti tuleb põhjendada, miks just need meetmed valiti ning miks mõni võimalik tõhus meede otsustati kavast välja jätta. </w:t>
      </w:r>
    </w:p>
    <w:p w14:paraId="78031CB7" w14:textId="77777777" w:rsidR="00FB27E5" w:rsidRDefault="00FB27E5" w:rsidP="00D42D11">
      <w:pPr>
        <w:spacing w:after="0" w:line="240" w:lineRule="auto"/>
        <w:jc w:val="both"/>
        <w:rPr>
          <w:rFonts w:ascii="Times New Roman" w:hAnsi="Times New Roman" w:cs="Times New Roman"/>
          <w:sz w:val="24"/>
          <w:szCs w:val="24"/>
        </w:rPr>
      </w:pPr>
    </w:p>
    <w:p w14:paraId="09CD41F9" w14:textId="3A089C8A" w:rsidR="00D42D11" w:rsidRDefault="00D42D11" w:rsidP="00D42D11">
      <w:pPr>
        <w:spacing w:after="0" w:line="240" w:lineRule="auto"/>
        <w:jc w:val="both"/>
        <w:rPr>
          <w:rFonts w:ascii="Times New Roman" w:hAnsi="Times New Roman" w:cs="Times New Roman"/>
          <w:sz w:val="24"/>
          <w:szCs w:val="24"/>
        </w:rPr>
      </w:pPr>
      <w:r w:rsidRPr="00D42D11">
        <w:rPr>
          <w:rFonts w:ascii="Times New Roman" w:hAnsi="Times New Roman" w:cs="Times New Roman"/>
          <w:sz w:val="24"/>
          <w:szCs w:val="24"/>
        </w:rPr>
        <w:t>Punkt 22 kohustab omakorda selgitama, kuidas valitud meetmed tagavad, et piirväärtuste ületamise kestus oleks võimalikult lühike, arvestades nende rakendamise ajastust ja ulatust.</w:t>
      </w:r>
    </w:p>
    <w:p w14:paraId="62D0252F" w14:textId="77777777" w:rsidR="00FB27E5" w:rsidRPr="00D42D11" w:rsidRDefault="00FB27E5" w:rsidP="00D42D11">
      <w:pPr>
        <w:spacing w:after="0" w:line="240" w:lineRule="auto"/>
        <w:jc w:val="both"/>
        <w:rPr>
          <w:rFonts w:ascii="Times New Roman" w:hAnsi="Times New Roman" w:cs="Times New Roman"/>
          <w:sz w:val="24"/>
          <w:szCs w:val="24"/>
        </w:rPr>
      </w:pPr>
    </w:p>
    <w:p w14:paraId="56B4FE00" w14:textId="77777777" w:rsidR="00D42D11" w:rsidRDefault="00D42D11" w:rsidP="00D42D11">
      <w:pPr>
        <w:spacing w:after="0" w:line="240" w:lineRule="auto"/>
        <w:jc w:val="both"/>
        <w:rPr>
          <w:rFonts w:ascii="Times New Roman" w:hAnsi="Times New Roman" w:cs="Times New Roman"/>
          <w:sz w:val="24"/>
          <w:szCs w:val="24"/>
        </w:rPr>
      </w:pPr>
      <w:r w:rsidRPr="00D42D11">
        <w:rPr>
          <w:rFonts w:ascii="Times New Roman" w:hAnsi="Times New Roman" w:cs="Times New Roman"/>
          <w:sz w:val="24"/>
          <w:szCs w:val="24"/>
        </w:rPr>
        <w:t xml:space="preserve">Punkt 23 näeb ette täiendava teabe esitamise kava koostamise aluseks olnud tingimuste kohta, sealhulgas ilmastikuolud, topograafilised iseärasused, kaitset vajavad objektid ning kasutatud prognoosimudelid ja metoodika koos määramatuse hinnangutega. See aitab tagada kavade läbipaistvuse ja teadusliku põhjendatuse. </w:t>
      </w:r>
    </w:p>
    <w:p w14:paraId="44723BFA" w14:textId="77777777" w:rsidR="00FB27E5" w:rsidRDefault="00FB27E5" w:rsidP="00D42D11">
      <w:pPr>
        <w:spacing w:after="0" w:line="240" w:lineRule="auto"/>
        <w:jc w:val="both"/>
        <w:rPr>
          <w:rFonts w:ascii="Times New Roman" w:hAnsi="Times New Roman" w:cs="Times New Roman"/>
          <w:sz w:val="24"/>
          <w:szCs w:val="24"/>
        </w:rPr>
      </w:pPr>
    </w:p>
    <w:p w14:paraId="2268A0A3" w14:textId="7EBA9361" w:rsidR="00D42D11" w:rsidRPr="00D42D11" w:rsidRDefault="00D42D11" w:rsidP="00D42D11">
      <w:pPr>
        <w:spacing w:after="0" w:line="240" w:lineRule="auto"/>
        <w:jc w:val="both"/>
        <w:rPr>
          <w:rFonts w:ascii="Times New Roman" w:hAnsi="Times New Roman" w:cs="Times New Roman"/>
          <w:sz w:val="24"/>
          <w:szCs w:val="24"/>
        </w:rPr>
      </w:pPr>
      <w:r w:rsidRPr="00D42D11">
        <w:rPr>
          <w:rFonts w:ascii="Times New Roman" w:hAnsi="Times New Roman" w:cs="Times New Roman"/>
          <w:sz w:val="24"/>
          <w:szCs w:val="24"/>
        </w:rPr>
        <w:t>Punktid 24 ja 25 täiendavad kavade koostamise protsessi läbipaistvust ja järjepidevust, nõudes teavet avalikkuse kaasamise tulemuste, esitatud ettepanekute arvestamise ning varasemate kavade rakendamise ja nende tõhususe kohta. Selline lähenemine võimaldab kavade koostamist paremini dokumenteerida ja hinnata nende tegelikku mõju.</w:t>
      </w:r>
    </w:p>
    <w:p w14:paraId="692975A7" w14:textId="77777777" w:rsidR="002842E7" w:rsidRPr="007C2D81" w:rsidRDefault="002842E7" w:rsidP="003149FA">
      <w:pPr>
        <w:spacing w:after="0" w:line="240" w:lineRule="auto"/>
        <w:jc w:val="both"/>
        <w:rPr>
          <w:rFonts w:ascii="Times New Roman" w:hAnsi="Times New Roman" w:cs="Times New Roman"/>
          <w:b/>
          <w:bCs/>
          <w:sz w:val="24"/>
          <w:szCs w:val="24"/>
        </w:rPr>
      </w:pPr>
    </w:p>
    <w:p w14:paraId="127A6296" w14:textId="39A0FB14" w:rsidR="002842E7" w:rsidRDefault="002842E7" w:rsidP="003149FA">
      <w:pPr>
        <w:spacing w:after="0" w:line="240" w:lineRule="auto"/>
        <w:jc w:val="both"/>
      </w:pPr>
      <w:r w:rsidRPr="007C2D81">
        <w:rPr>
          <w:rFonts w:ascii="Times New Roman" w:hAnsi="Times New Roman" w:cs="Times New Roman"/>
          <w:b/>
          <w:bCs/>
          <w:sz w:val="24"/>
          <w:szCs w:val="24"/>
        </w:rPr>
        <w:t>Punktidega 3</w:t>
      </w:r>
      <w:r w:rsidR="003909FF">
        <w:rPr>
          <w:rFonts w:ascii="Times New Roman" w:hAnsi="Times New Roman" w:cs="Times New Roman"/>
          <w:b/>
          <w:bCs/>
          <w:sz w:val="24"/>
          <w:szCs w:val="24"/>
        </w:rPr>
        <w:t>5</w:t>
      </w:r>
      <w:r w:rsidR="0012217F" w:rsidRPr="007C2D81">
        <w:rPr>
          <w:rFonts w:ascii="Times New Roman" w:hAnsi="Times New Roman" w:cs="Times New Roman"/>
          <w:b/>
          <w:bCs/>
          <w:sz w:val="24"/>
          <w:szCs w:val="24"/>
        </w:rPr>
        <w:t>–</w:t>
      </w:r>
      <w:r w:rsidR="003F0100">
        <w:rPr>
          <w:rFonts w:ascii="Times New Roman" w:hAnsi="Times New Roman" w:cs="Times New Roman"/>
          <w:b/>
          <w:bCs/>
          <w:sz w:val="24"/>
          <w:szCs w:val="24"/>
        </w:rPr>
        <w:t>3</w:t>
      </w:r>
      <w:r w:rsidR="003909FF">
        <w:rPr>
          <w:rFonts w:ascii="Times New Roman" w:hAnsi="Times New Roman" w:cs="Times New Roman"/>
          <w:b/>
          <w:bCs/>
          <w:sz w:val="24"/>
          <w:szCs w:val="24"/>
        </w:rPr>
        <w:t>9</w:t>
      </w:r>
      <w:r w:rsidRPr="007C2D81">
        <w:rPr>
          <w:rFonts w:ascii="Times New Roman" w:hAnsi="Times New Roman" w:cs="Times New Roman"/>
          <w:b/>
          <w:bCs/>
          <w:sz w:val="24"/>
          <w:szCs w:val="24"/>
        </w:rPr>
        <w:t xml:space="preserve"> </w:t>
      </w:r>
      <w:r w:rsidR="00BD4B5E" w:rsidRPr="007C2D81">
        <w:rPr>
          <w:rFonts w:ascii="Times New Roman" w:hAnsi="Times New Roman" w:cs="Times New Roman"/>
          <w:sz w:val="24"/>
          <w:szCs w:val="24"/>
        </w:rPr>
        <w:t>täiendatakse seaduse teksti</w:t>
      </w:r>
      <w:r w:rsidR="0012217F" w:rsidRPr="007C2D81">
        <w:rPr>
          <w:rFonts w:ascii="Times New Roman" w:hAnsi="Times New Roman" w:cs="Times New Roman"/>
          <w:sz w:val="24"/>
          <w:szCs w:val="24"/>
        </w:rPr>
        <w:t>,</w:t>
      </w:r>
      <w:r w:rsidR="00BD4B5E" w:rsidRPr="007C2D81">
        <w:rPr>
          <w:rFonts w:ascii="Times New Roman" w:hAnsi="Times New Roman" w:cs="Times New Roman"/>
          <w:sz w:val="24"/>
          <w:szCs w:val="24"/>
        </w:rPr>
        <w:t xml:space="preserve"> </w:t>
      </w:r>
      <w:r w:rsidR="00AE7C78" w:rsidRPr="007C2D81">
        <w:rPr>
          <w:rFonts w:ascii="Times New Roman" w:hAnsi="Times New Roman" w:cs="Times New Roman"/>
          <w:sz w:val="24"/>
          <w:szCs w:val="24"/>
        </w:rPr>
        <w:t xml:space="preserve">lisades </w:t>
      </w:r>
      <w:r w:rsidR="006D1ACF" w:rsidRPr="007C2D81">
        <w:rPr>
          <w:rFonts w:ascii="Times New Roman" w:hAnsi="Times New Roman" w:cs="Times New Roman"/>
          <w:sz w:val="24"/>
          <w:szCs w:val="24"/>
        </w:rPr>
        <w:t xml:space="preserve">sätetesse </w:t>
      </w:r>
      <w:r w:rsidR="00BD4B5E" w:rsidRPr="007C2D81">
        <w:rPr>
          <w:rFonts w:ascii="Times New Roman" w:hAnsi="Times New Roman" w:cs="Times New Roman"/>
          <w:sz w:val="24"/>
          <w:szCs w:val="24"/>
        </w:rPr>
        <w:t>õhukvaliteedi parandamise tegevuskava</w:t>
      </w:r>
      <w:r w:rsidR="001E7F68">
        <w:rPr>
          <w:rFonts w:ascii="Times New Roman" w:hAnsi="Times New Roman" w:cs="Times New Roman"/>
          <w:sz w:val="24"/>
          <w:szCs w:val="24"/>
        </w:rPr>
        <w:t xml:space="preserve">, kuid paragrahvides juba kehtivad nõuded jäävad </w:t>
      </w:r>
      <w:r w:rsidR="00C47CDD">
        <w:rPr>
          <w:rFonts w:ascii="Times New Roman" w:hAnsi="Times New Roman" w:cs="Times New Roman"/>
          <w:sz w:val="24"/>
          <w:szCs w:val="24"/>
        </w:rPr>
        <w:t>muutmata</w:t>
      </w:r>
      <w:r w:rsidR="00BD4B5E" w:rsidRPr="007C2D81">
        <w:rPr>
          <w:rFonts w:ascii="Times New Roman" w:hAnsi="Times New Roman" w:cs="Times New Roman"/>
          <w:sz w:val="24"/>
          <w:szCs w:val="24"/>
        </w:rPr>
        <w:t>.</w:t>
      </w:r>
      <w:r w:rsidR="00AE7C78" w:rsidRPr="007C2D81">
        <w:rPr>
          <w:rFonts w:ascii="Times New Roman" w:hAnsi="Times New Roman" w:cs="Times New Roman"/>
          <w:sz w:val="24"/>
          <w:szCs w:val="24"/>
        </w:rPr>
        <w:t xml:space="preserve"> Eesmärk</w:t>
      </w:r>
      <w:r w:rsidR="006D1ACF" w:rsidRPr="007C2D81">
        <w:rPr>
          <w:rFonts w:ascii="Times New Roman" w:hAnsi="Times New Roman" w:cs="Times New Roman"/>
          <w:sz w:val="24"/>
          <w:szCs w:val="24"/>
        </w:rPr>
        <w:t xml:space="preserve"> on</w:t>
      </w:r>
      <w:r w:rsidR="00AE7C78" w:rsidRPr="007C2D81">
        <w:rPr>
          <w:rFonts w:ascii="Times New Roman" w:hAnsi="Times New Roman" w:cs="Times New Roman"/>
          <w:sz w:val="24"/>
          <w:szCs w:val="24"/>
        </w:rPr>
        <w:t xml:space="preserve"> viia tekst vastavusse direktiivi </w:t>
      </w:r>
      <w:r w:rsidR="00AE7C78" w:rsidRPr="003909FF">
        <w:rPr>
          <w:rFonts w:ascii="Times New Roman" w:hAnsi="Times New Roman" w:cs="Times New Roman"/>
          <w:sz w:val="24"/>
          <w:szCs w:val="24"/>
        </w:rPr>
        <w:t>artikl</w:t>
      </w:r>
      <w:r w:rsidR="00B2491C" w:rsidRPr="003909FF">
        <w:rPr>
          <w:rFonts w:ascii="Times New Roman" w:hAnsi="Times New Roman" w:cs="Times New Roman"/>
          <w:sz w:val="24"/>
          <w:szCs w:val="24"/>
        </w:rPr>
        <w:t xml:space="preserve">i 19 punktiga </w:t>
      </w:r>
      <w:r w:rsidR="003909FF">
        <w:rPr>
          <w:rFonts w:ascii="Times New Roman" w:hAnsi="Times New Roman" w:cs="Times New Roman"/>
          <w:sz w:val="24"/>
          <w:szCs w:val="24"/>
        </w:rPr>
        <w:t>6</w:t>
      </w:r>
      <w:r w:rsidR="008777EB">
        <w:rPr>
          <w:rFonts w:ascii="Times New Roman" w:hAnsi="Times New Roman" w:cs="Times New Roman"/>
          <w:sz w:val="24"/>
          <w:szCs w:val="24"/>
        </w:rPr>
        <w:t>.</w:t>
      </w:r>
      <w:r w:rsidR="008777EB" w:rsidRPr="008777EB">
        <w:t xml:space="preserve"> </w:t>
      </w:r>
    </w:p>
    <w:p w14:paraId="2383533B" w14:textId="77777777" w:rsidR="00FB27E5" w:rsidRPr="003149FA" w:rsidRDefault="00FB27E5" w:rsidP="003149FA">
      <w:pPr>
        <w:spacing w:after="0" w:line="240" w:lineRule="auto"/>
        <w:jc w:val="both"/>
        <w:rPr>
          <w:rFonts w:ascii="Times New Roman" w:hAnsi="Times New Roman" w:cs="Times New Roman"/>
          <w:b/>
          <w:bCs/>
          <w:sz w:val="24"/>
          <w:szCs w:val="24"/>
        </w:rPr>
      </w:pPr>
    </w:p>
    <w:p w14:paraId="2A6CB9A3" w14:textId="23F7889D" w:rsidR="00B36D83" w:rsidRPr="007C2D81" w:rsidRDefault="00B36D83" w:rsidP="003149FA">
      <w:pPr>
        <w:spacing w:after="0" w:line="240" w:lineRule="auto"/>
        <w:jc w:val="both"/>
        <w:rPr>
          <w:rFonts w:ascii="Times New Roman" w:hAnsi="Times New Roman" w:cs="Times New Roman"/>
          <w:sz w:val="24"/>
          <w:szCs w:val="24"/>
        </w:rPr>
      </w:pPr>
      <w:r w:rsidRPr="007C2D81">
        <w:rPr>
          <w:rFonts w:ascii="Times New Roman" w:hAnsi="Times New Roman" w:cs="Times New Roman"/>
          <w:b/>
          <w:bCs/>
          <w:sz w:val="24"/>
          <w:szCs w:val="24"/>
        </w:rPr>
        <w:t xml:space="preserve">Punktiga </w:t>
      </w:r>
      <w:r w:rsidR="003909FF">
        <w:rPr>
          <w:rFonts w:ascii="Times New Roman" w:hAnsi="Times New Roman" w:cs="Times New Roman"/>
          <w:b/>
          <w:bCs/>
          <w:sz w:val="24"/>
          <w:szCs w:val="24"/>
        </w:rPr>
        <w:t>40</w:t>
      </w:r>
      <w:r w:rsidR="008B344E" w:rsidRPr="007C2D81">
        <w:rPr>
          <w:rFonts w:ascii="Times New Roman" w:hAnsi="Times New Roman" w:cs="Times New Roman"/>
          <w:b/>
          <w:bCs/>
          <w:sz w:val="24"/>
          <w:szCs w:val="24"/>
        </w:rPr>
        <w:t xml:space="preserve"> </w:t>
      </w:r>
      <w:r w:rsidRPr="007C2D81">
        <w:rPr>
          <w:rFonts w:ascii="Times New Roman" w:hAnsi="Times New Roman" w:cs="Times New Roman"/>
          <w:sz w:val="24"/>
          <w:szCs w:val="24"/>
        </w:rPr>
        <w:t xml:space="preserve">lisatakse </w:t>
      </w:r>
      <w:r w:rsidR="006D1ACF" w:rsidRPr="007C2D81">
        <w:rPr>
          <w:rFonts w:ascii="Times New Roman" w:hAnsi="Times New Roman" w:cs="Times New Roman"/>
          <w:sz w:val="24"/>
          <w:szCs w:val="24"/>
        </w:rPr>
        <w:t>seadusesse §</w:t>
      </w:r>
      <w:r w:rsidRPr="007C2D81">
        <w:rPr>
          <w:rFonts w:ascii="Times New Roman" w:hAnsi="Times New Roman" w:cs="Times New Roman"/>
          <w:sz w:val="24"/>
          <w:szCs w:val="24"/>
        </w:rPr>
        <w:t xml:space="preserve"> 77</w:t>
      </w:r>
      <w:r w:rsidRPr="007C2D81">
        <w:rPr>
          <w:rFonts w:ascii="Times New Roman" w:hAnsi="Times New Roman" w:cs="Times New Roman"/>
          <w:sz w:val="24"/>
          <w:szCs w:val="24"/>
          <w:vertAlign w:val="superscript"/>
        </w:rPr>
        <w:t>1</w:t>
      </w:r>
      <w:r w:rsidR="006D1ACF" w:rsidRPr="007C2D81">
        <w:rPr>
          <w:rFonts w:ascii="Times New Roman" w:hAnsi="Times New Roman" w:cs="Times New Roman"/>
          <w:sz w:val="24"/>
          <w:szCs w:val="24"/>
        </w:rPr>
        <w:t xml:space="preserve">, </w:t>
      </w:r>
      <w:r w:rsidRPr="007C2D81">
        <w:rPr>
          <w:rFonts w:ascii="Times New Roman" w:hAnsi="Times New Roman" w:cs="Times New Roman"/>
          <w:sz w:val="24"/>
          <w:szCs w:val="24"/>
        </w:rPr>
        <w:t>mis sätestab nõuded</w:t>
      </w:r>
      <w:r w:rsidR="00AE7C78" w:rsidRPr="007C2D81">
        <w:rPr>
          <w:rFonts w:ascii="Times New Roman" w:hAnsi="Times New Roman" w:cs="Times New Roman"/>
          <w:sz w:val="24"/>
          <w:szCs w:val="24"/>
        </w:rPr>
        <w:t>,</w:t>
      </w:r>
      <w:r w:rsidRPr="007C2D81">
        <w:rPr>
          <w:rFonts w:ascii="Times New Roman" w:hAnsi="Times New Roman" w:cs="Times New Roman"/>
          <w:sz w:val="24"/>
          <w:szCs w:val="24"/>
        </w:rPr>
        <w:t xml:space="preserve"> millistel juhtudel võib edasi lükata piirväärtuste saavutamise tähtaega. </w:t>
      </w:r>
      <w:r w:rsidR="006D1ACF" w:rsidRPr="007C2D81">
        <w:rPr>
          <w:rFonts w:ascii="Times New Roman" w:hAnsi="Times New Roman" w:cs="Times New Roman"/>
          <w:sz w:val="24"/>
          <w:szCs w:val="24"/>
        </w:rPr>
        <w:t>Selle</w:t>
      </w:r>
      <w:r w:rsidRPr="007C2D81">
        <w:rPr>
          <w:rFonts w:ascii="Times New Roman" w:hAnsi="Times New Roman" w:cs="Times New Roman"/>
          <w:sz w:val="24"/>
          <w:szCs w:val="24"/>
        </w:rPr>
        <w:t xml:space="preserve"> paragrahviga luuakse võimalus lükata </w:t>
      </w:r>
      <w:r w:rsidR="006D1ACF" w:rsidRPr="007C2D81">
        <w:rPr>
          <w:rFonts w:ascii="Times New Roman" w:hAnsi="Times New Roman" w:cs="Times New Roman"/>
          <w:sz w:val="24"/>
          <w:szCs w:val="24"/>
        </w:rPr>
        <w:t xml:space="preserve">edasi </w:t>
      </w:r>
      <w:r w:rsidRPr="007C2D81">
        <w:rPr>
          <w:rFonts w:ascii="Times New Roman" w:hAnsi="Times New Roman" w:cs="Times New Roman"/>
          <w:sz w:val="24"/>
          <w:szCs w:val="24"/>
        </w:rPr>
        <w:t>õhusaasteainete</w:t>
      </w:r>
      <w:r w:rsidR="00C93357">
        <w:rPr>
          <w:rFonts w:ascii="Times New Roman" w:hAnsi="Times New Roman" w:cs="Times New Roman"/>
          <w:sz w:val="24"/>
          <w:szCs w:val="24"/>
        </w:rPr>
        <w:t>,</w:t>
      </w:r>
      <w:r w:rsidRPr="007C2D81">
        <w:rPr>
          <w:rFonts w:ascii="Times New Roman" w:hAnsi="Times New Roman" w:cs="Times New Roman"/>
          <w:sz w:val="24"/>
          <w:szCs w:val="24"/>
        </w:rPr>
        <w:t xml:space="preserve"> nagu PM</w:t>
      </w:r>
      <w:r w:rsidR="00C6360B" w:rsidRPr="007C2D81">
        <w:rPr>
          <w:rFonts w:ascii="Times New Roman" w:hAnsi="Times New Roman" w:cs="Times New Roman"/>
          <w:sz w:val="24"/>
          <w:szCs w:val="24"/>
          <w:vertAlign w:val="subscript"/>
        </w:rPr>
        <w:t>10</w:t>
      </w:r>
      <w:r w:rsidR="00C6360B" w:rsidRPr="007C2D81">
        <w:rPr>
          <w:rFonts w:ascii="Times New Roman" w:hAnsi="Times New Roman" w:cs="Times New Roman"/>
          <w:sz w:val="24"/>
          <w:szCs w:val="24"/>
        </w:rPr>
        <w:t xml:space="preserve"> ja</w:t>
      </w:r>
      <w:r w:rsidRPr="007C2D81">
        <w:rPr>
          <w:rFonts w:ascii="Times New Roman" w:hAnsi="Times New Roman" w:cs="Times New Roman"/>
          <w:sz w:val="24"/>
          <w:szCs w:val="24"/>
        </w:rPr>
        <w:t xml:space="preserve"> </w:t>
      </w:r>
      <w:r w:rsidR="00C6360B" w:rsidRPr="007C2D81">
        <w:rPr>
          <w:rFonts w:ascii="Times New Roman" w:hAnsi="Times New Roman" w:cs="Times New Roman"/>
          <w:sz w:val="24"/>
          <w:szCs w:val="24"/>
        </w:rPr>
        <w:t>PM</w:t>
      </w:r>
      <w:r w:rsidR="00C6360B" w:rsidRPr="007C2D81">
        <w:rPr>
          <w:rFonts w:ascii="Times New Roman" w:hAnsi="Times New Roman" w:cs="Times New Roman"/>
          <w:sz w:val="24"/>
          <w:szCs w:val="24"/>
          <w:vertAlign w:val="subscript"/>
        </w:rPr>
        <w:t>2,5</w:t>
      </w:r>
      <w:r w:rsidRPr="007C2D81">
        <w:rPr>
          <w:rFonts w:ascii="Times New Roman" w:hAnsi="Times New Roman" w:cs="Times New Roman"/>
          <w:sz w:val="24"/>
          <w:szCs w:val="24"/>
        </w:rPr>
        <w:t xml:space="preserve">, lämmastikdioksiid, benseen </w:t>
      </w:r>
      <w:r w:rsidR="00C6360B" w:rsidRPr="007C2D81">
        <w:rPr>
          <w:rFonts w:ascii="Times New Roman" w:hAnsi="Times New Roman" w:cs="Times New Roman"/>
          <w:sz w:val="24"/>
          <w:szCs w:val="24"/>
        </w:rPr>
        <w:t>ning</w:t>
      </w:r>
      <w:r w:rsidRPr="007C2D81">
        <w:rPr>
          <w:rFonts w:ascii="Times New Roman" w:hAnsi="Times New Roman" w:cs="Times New Roman"/>
          <w:sz w:val="24"/>
          <w:szCs w:val="24"/>
        </w:rPr>
        <w:t xml:space="preserve"> </w:t>
      </w:r>
      <w:bookmarkStart w:id="3" w:name="_Hlk210304924"/>
      <w:proofErr w:type="spellStart"/>
      <w:r w:rsidRPr="007C2D81">
        <w:rPr>
          <w:rFonts w:ascii="Times New Roman" w:hAnsi="Times New Roman" w:cs="Times New Roman"/>
          <w:sz w:val="24"/>
          <w:szCs w:val="24"/>
        </w:rPr>
        <w:t>benso</w:t>
      </w:r>
      <w:proofErr w:type="spellEnd"/>
      <w:r w:rsidRPr="007C2D81">
        <w:rPr>
          <w:rFonts w:ascii="Times New Roman" w:hAnsi="Times New Roman" w:cs="Times New Roman"/>
          <w:sz w:val="24"/>
          <w:szCs w:val="24"/>
        </w:rPr>
        <w:t>(a)</w:t>
      </w:r>
      <w:proofErr w:type="spellStart"/>
      <w:r w:rsidRPr="007C2D81">
        <w:rPr>
          <w:rFonts w:ascii="Times New Roman" w:hAnsi="Times New Roman" w:cs="Times New Roman"/>
          <w:sz w:val="24"/>
          <w:szCs w:val="24"/>
        </w:rPr>
        <w:t>püreen</w:t>
      </w:r>
      <w:bookmarkEnd w:id="3"/>
      <w:proofErr w:type="spellEnd"/>
      <w:r w:rsidR="00C93357">
        <w:rPr>
          <w:rFonts w:ascii="Times New Roman" w:hAnsi="Times New Roman" w:cs="Times New Roman"/>
          <w:sz w:val="24"/>
          <w:szCs w:val="24"/>
        </w:rPr>
        <w:t>,</w:t>
      </w:r>
      <w:r w:rsidRPr="007C2D81">
        <w:rPr>
          <w:rFonts w:ascii="Times New Roman" w:hAnsi="Times New Roman" w:cs="Times New Roman"/>
          <w:sz w:val="24"/>
          <w:szCs w:val="24"/>
        </w:rPr>
        <w:t xml:space="preserve"> piirväärtuste </w:t>
      </w:r>
      <w:r w:rsidR="006D1ACF" w:rsidRPr="007C2D81">
        <w:rPr>
          <w:rFonts w:ascii="Times New Roman" w:hAnsi="Times New Roman" w:cs="Times New Roman"/>
          <w:sz w:val="24"/>
          <w:szCs w:val="24"/>
        </w:rPr>
        <w:t xml:space="preserve">täitmise </w:t>
      </w:r>
      <w:r w:rsidRPr="007C2D81">
        <w:rPr>
          <w:rFonts w:ascii="Times New Roman" w:hAnsi="Times New Roman" w:cs="Times New Roman"/>
          <w:sz w:val="24"/>
          <w:szCs w:val="24"/>
        </w:rPr>
        <w:t>tähtaeg</w:t>
      </w:r>
      <w:r w:rsidR="006D1ACF" w:rsidRPr="007C2D81">
        <w:rPr>
          <w:rFonts w:ascii="Times New Roman" w:hAnsi="Times New Roman" w:cs="Times New Roman"/>
          <w:sz w:val="24"/>
          <w:szCs w:val="24"/>
        </w:rPr>
        <w:t>a</w:t>
      </w:r>
      <w:r w:rsidRPr="007C2D81">
        <w:rPr>
          <w:rFonts w:ascii="Times New Roman" w:hAnsi="Times New Roman" w:cs="Times New Roman"/>
          <w:sz w:val="24"/>
          <w:szCs w:val="24"/>
        </w:rPr>
        <w:t>, ku</w:t>
      </w:r>
      <w:r w:rsidR="006D1ACF" w:rsidRPr="007C2D81">
        <w:rPr>
          <w:rFonts w:ascii="Times New Roman" w:hAnsi="Times New Roman" w:cs="Times New Roman"/>
          <w:sz w:val="24"/>
          <w:szCs w:val="24"/>
        </w:rPr>
        <w:t>i</w:t>
      </w:r>
      <w:r w:rsidRPr="007C2D81">
        <w:rPr>
          <w:rFonts w:ascii="Times New Roman" w:hAnsi="Times New Roman" w:cs="Times New Roman"/>
          <w:sz w:val="24"/>
          <w:szCs w:val="24"/>
        </w:rPr>
        <w:t xml:space="preserve"> see ei ole objektiivsetel põhjustel </w:t>
      </w:r>
      <w:r w:rsidR="006D1ACF" w:rsidRPr="007C2D81">
        <w:rPr>
          <w:rFonts w:ascii="Times New Roman" w:hAnsi="Times New Roman" w:cs="Times New Roman"/>
          <w:sz w:val="24"/>
          <w:szCs w:val="24"/>
        </w:rPr>
        <w:t xml:space="preserve">sätestatud tähtajaks </w:t>
      </w:r>
      <w:r w:rsidRPr="007C2D81">
        <w:rPr>
          <w:rFonts w:ascii="Times New Roman" w:hAnsi="Times New Roman" w:cs="Times New Roman"/>
          <w:sz w:val="24"/>
          <w:szCs w:val="24"/>
        </w:rPr>
        <w:t>võimalik. Tähtaja edasilükkamine on lubatud kas hiljemalt 1. jaanuarini 2035 või erandlikel juhtudel kuni 2040. aastani, kui näiteks piirkonna geograafilised või meteoroloogilised tingimused, piiriülene saaste või laialdaselt kasutatavate saastavate küttesüsteemide olemasolu ei võimalda piirväärtusi õigeks ajaks täita. Tähtaja täiendav edasilükkamine kuni kaheks aastaks on samuti lubatud, kui varasemate meetmete rakendamine ei ole andnud soovitud tulemusi.</w:t>
      </w:r>
    </w:p>
    <w:p w14:paraId="15DE7E3B" w14:textId="77777777" w:rsidR="006D1ACF" w:rsidRPr="007C2D81" w:rsidRDefault="006D1ACF" w:rsidP="007C2D81">
      <w:pPr>
        <w:spacing w:after="0" w:line="240" w:lineRule="auto"/>
        <w:jc w:val="both"/>
        <w:rPr>
          <w:rFonts w:ascii="Times New Roman" w:hAnsi="Times New Roman" w:cs="Times New Roman"/>
          <w:sz w:val="24"/>
          <w:szCs w:val="24"/>
        </w:rPr>
      </w:pPr>
    </w:p>
    <w:p w14:paraId="281A6B92" w14:textId="4EB19AA7" w:rsidR="00B36D83" w:rsidRPr="007C2D81" w:rsidRDefault="00B36D83" w:rsidP="003149FA">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Tähta</w:t>
      </w:r>
      <w:r w:rsidR="006D1ACF" w:rsidRPr="007C2D81">
        <w:rPr>
          <w:rFonts w:ascii="Times New Roman" w:hAnsi="Times New Roman" w:cs="Times New Roman"/>
          <w:sz w:val="24"/>
          <w:szCs w:val="24"/>
        </w:rPr>
        <w:t>ega on võimalik edasi lükata</w:t>
      </w:r>
      <w:r w:rsidRPr="007C2D81">
        <w:rPr>
          <w:rFonts w:ascii="Times New Roman" w:hAnsi="Times New Roman" w:cs="Times New Roman"/>
          <w:sz w:val="24"/>
          <w:szCs w:val="24"/>
        </w:rPr>
        <w:t xml:space="preserve"> üksnes siis, kui </w:t>
      </w:r>
      <w:r w:rsidR="001158B6">
        <w:rPr>
          <w:rFonts w:ascii="Times New Roman" w:hAnsi="Times New Roman" w:cs="Times New Roman"/>
          <w:sz w:val="24"/>
          <w:szCs w:val="24"/>
        </w:rPr>
        <w:t>kohalik omavalitsus</w:t>
      </w:r>
      <w:r w:rsidR="001158B6" w:rsidRPr="007C2D81">
        <w:rPr>
          <w:rFonts w:ascii="Times New Roman" w:hAnsi="Times New Roman" w:cs="Times New Roman"/>
          <w:sz w:val="24"/>
          <w:szCs w:val="24"/>
        </w:rPr>
        <w:t xml:space="preserve"> </w:t>
      </w:r>
      <w:r w:rsidRPr="007C2D81">
        <w:rPr>
          <w:rFonts w:ascii="Times New Roman" w:hAnsi="Times New Roman" w:cs="Times New Roman"/>
          <w:sz w:val="24"/>
          <w:szCs w:val="24"/>
        </w:rPr>
        <w:t>on koosta</w:t>
      </w:r>
      <w:r w:rsidR="00C85A5B">
        <w:rPr>
          <w:rFonts w:ascii="Times New Roman" w:hAnsi="Times New Roman" w:cs="Times New Roman"/>
          <w:sz w:val="24"/>
          <w:szCs w:val="24"/>
        </w:rPr>
        <w:t>n</w:t>
      </w:r>
      <w:r w:rsidRPr="007C2D81">
        <w:rPr>
          <w:rFonts w:ascii="Times New Roman" w:hAnsi="Times New Roman" w:cs="Times New Roman"/>
          <w:sz w:val="24"/>
          <w:szCs w:val="24"/>
        </w:rPr>
        <w:t>ud ajakoha</w:t>
      </w:r>
      <w:r w:rsidR="00C85A5B">
        <w:rPr>
          <w:rFonts w:ascii="Times New Roman" w:hAnsi="Times New Roman" w:cs="Times New Roman"/>
          <w:sz w:val="24"/>
          <w:szCs w:val="24"/>
        </w:rPr>
        <w:t>s</w:t>
      </w:r>
      <w:r w:rsidRPr="007C2D81">
        <w:rPr>
          <w:rFonts w:ascii="Times New Roman" w:hAnsi="Times New Roman" w:cs="Times New Roman"/>
          <w:sz w:val="24"/>
          <w:szCs w:val="24"/>
        </w:rPr>
        <w:t xml:space="preserve">e õhukvaliteedi parandamise tegevuskava, mis sisaldab konkreetseid saaste vähendamise meetmeid, prognoose ning avalikkuse teavitamise tegevusi. Samuti tuleb tegevuskava elluviimist pidevalt tõendada ja selle mõju </w:t>
      </w:r>
      <w:r w:rsidR="005034E0" w:rsidRPr="007C2D81">
        <w:rPr>
          <w:rFonts w:ascii="Times New Roman" w:hAnsi="Times New Roman" w:cs="Times New Roman"/>
          <w:sz w:val="24"/>
          <w:szCs w:val="24"/>
        </w:rPr>
        <w:t>seirata</w:t>
      </w:r>
      <w:r w:rsidRPr="007C2D81">
        <w:rPr>
          <w:rFonts w:ascii="Times New Roman" w:hAnsi="Times New Roman" w:cs="Times New Roman"/>
          <w:sz w:val="24"/>
          <w:szCs w:val="24"/>
        </w:rPr>
        <w:t>. Alates 2035. aastast peab näitama saaste kontsentratsioon üldist langus</w:t>
      </w:r>
      <w:r w:rsidR="006D1ACF" w:rsidRPr="007C2D81">
        <w:rPr>
          <w:rFonts w:ascii="Times New Roman" w:hAnsi="Times New Roman" w:cs="Times New Roman"/>
          <w:sz w:val="24"/>
          <w:szCs w:val="24"/>
        </w:rPr>
        <w:t>suunda</w:t>
      </w:r>
      <w:r w:rsidRPr="007C2D81">
        <w:rPr>
          <w:rFonts w:ascii="Times New Roman" w:hAnsi="Times New Roman" w:cs="Times New Roman"/>
          <w:sz w:val="24"/>
          <w:szCs w:val="24"/>
        </w:rPr>
        <w:t>, mis viitab tegevuskava edukale rakendamisele.</w:t>
      </w:r>
    </w:p>
    <w:p w14:paraId="189D9336" w14:textId="763B7D95" w:rsidR="00B36D83" w:rsidRPr="007C2D81" w:rsidRDefault="00B36D83" w:rsidP="003149FA">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Sätete eesmärk on anda paindlikkus </w:t>
      </w:r>
      <w:r w:rsidR="001158B6">
        <w:rPr>
          <w:rFonts w:ascii="Times New Roman" w:hAnsi="Times New Roman" w:cs="Times New Roman"/>
          <w:sz w:val="24"/>
          <w:szCs w:val="24"/>
        </w:rPr>
        <w:t>kohalikele omavalitsustele</w:t>
      </w:r>
      <w:r w:rsidRPr="007C2D81">
        <w:rPr>
          <w:rFonts w:ascii="Times New Roman" w:hAnsi="Times New Roman" w:cs="Times New Roman"/>
          <w:sz w:val="24"/>
          <w:szCs w:val="24"/>
        </w:rPr>
        <w:t>, kus õhukvaliteedi parandamine on tehniliselt või majanduslikult keeruline ja kus piirväärtuste täitmine võib võtta rohkem aega</w:t>
      </w:r>
      <w:r w:rsidR="006D1ACF" w:rsidRPr="007C2D81">
        <w:rPr>
          <w:rFonts w:ascii="Times New Roman" w:hAnsi="Times New Roman" w:cs="Times New Roman"/>
          <w:sz w:val="24"/>
          <w:szCs w:val="24"/>
        </w:rPr>
        <w:t>,</w:t>
      </w:r>
      <w:r w:rsidRPr="007C2D81">
        <w:rPr>
          <w:rFonts w:ascii="Times New Roman" w:hAnsi="Times New Roman" w:cs="Times New Roman"/>
          <w:sz w:val="24"/>
          <w:szCs w:val="24"/>
        </w:rPr>
        <w:t xml:space="preserve"> kui seaduses </w:t>
      </w:r>
      <w:r w:rsidR="006D1ACF" w:rsidRPr="007C2D81">
        <w:rPr>
          <w:rFonts w:ascii="Times New Roman" w:hAnsi="Times New Roman" w:cs="Times New Roman"/>
          <w:sz w:val="24"/>
          <w:szCs w:val="24"/>
        </w:rPr>
        <w:t>on</w:t>
      </w:r>
      <w:r w:rsidRPr="007C2D81">
        <w:rPr>
          <w:rFonts w:ascii="Times New Roman" w:hAnsi="Times New Roman" w:cs="Times New Roman"/>
          <w:sz w:val="24"/>
          <w:szCs w:val="24"/>
        </w:rPr>
        <w:t xml:space="preserve"> ette nähtud. Samal ajal tagatakse, et edasilükkamine on ajutine, selgelt põhjendatud ning seotud konkreetsete meetmete ja kohustustega.</w:t>
      </w:r>
    </w:p>
    <w:p w14:paraId="0CAF3FFA" w14:textId="77777777" w:rsidR="006D1ACF" w:rsidRPr="007C2D81" w:rsidRDefault="006D1ACF" w:rsidP="007C2D81">
      <w:pPr>
        <w:spacing w:after="0" w:line="240" w:lineRule="auto"/>
        <w:jc w:val="both"/>
        <w:rPr>
          <w:rFonts w:ascii="Times New Roman" w:hAnsi="Times New Roman" w:cs="Times New Roman"/>
          <w:sz w:val="24"/>
          <w:szCs w:val="24"/>
        </w:rPr>
      </w:pPr>
    </w:p>
    <w:p w14:paraId="6FCA6321" w14:textId="067C9BE6" w:rsidR="00921F89" w:rsidRPr="007C2D81" w:rsidRDefault="00AB3998" w:rsidP="007C2D81">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Viimaste aastate seiretulemuste võrdluses 2030. a kehtima hakkavate piirväärtustega ei ole Eestil suure tõenäosusega vaja taotleda </w:t>
      </w:r>
      <w:r w:rsidR="00C93357">
        <w:rPr>
          <w:rFonts w:ascii="Times New Roman" w:hAnsi="Times New Roman" w:cs="Times New Roman"/>
          <w:sz w:val="24"/>
          <w:szCs w:val="24"/>
        </w:rPr>
        <w:t>nende</w:t>
      </w:r>
      <w:r w:rsidRPr="007C2D81">
        <w:rPr>
          <w:rFonts w:ascii="Times New Roman" w:hAnsi="Times New Roman" w:cs="Times New Roman"/>
          <w:sz w:val="24"/>
          <w:szCs w:val="24"/>
        </w:rPr>
        <w:t xml:space="preserve"> saavutamise </w:t>
      </w:r>
      <w:r w:rsidR="00C93357">
        <w:rPr>
          <w:rFonts w:ascii="Times New Roman" w:hAnsi="Times New Roman" w:cs="Times New Roman"/>
          <w:sz w:val="24"/>
          <w:szCs w:val="24"/>
        </w:rPr>
        <w:t xml:space="preserve">tähtaegade </w:t>
      </w:r>
      <w:r w:rsidRPr="007C2D81">
        <w:rPr>
          <w:rFonts w:ascii="Times New Roman" w:hAnsi="Times New Roman" w:cs="Times New Roman"/>
          <w:sz w:val="24"/>
          <w:szCs w:val="24"/>
        </w:rPr>
        <w:t xml:space="preserve">edasilükkamist, kuna </w:t>
      </w:r>
      <w:r w:rsidR="00C93357">
        <w:rPr>
          <w:rFonts w:ascii="Times New Roman" w:hAnsi="Times New Roman" w:cs="Times New Roman"/>
          <w:sz w:val="24"/>
          <w:szCs w:val="24"/>
        </w:rPr>
        <w:t xml:space="preserve">me </w:t>
      </w:r>
      <w:r w:rsidR="00C93357">
        <w:rPr>
          <w:rFonts w:ascii="Times New Roman" w:hAnsi="Times New Roman" w:cs="Times New Roman"/>
          <w:sz w:val="24"/>
          <w:szCs w:val="24"/>
        </w:rPr>
        <w:lastRenderedPageBreak/>
        <w:t xml:space="preserve">juba </w:t>
      </w:r>
      <w:r w:rsidRPr="007C2D81">
        <w:rPr>
          <w:rFonts w:ascii="Times New Roman" w:hAnsi="Times New Roman" w:cs="Times New Roman"/>
          <w:sz w:val="24"/>
          <w:szCs w:val="24"/>
        </w:rPr>
        <w:t xml:space="preserve">vastame </w:t>
      </w:r>
      <w:r w:rsidR="00C93357">
        <w:rPr>
          <w:rFonts w:ascii="Times New Roman" w:hAnsi="Times New Roman" w:cs="Times New Roman"/>
          <w:sz w:val="24"/>
          <w:szCs w:val="24"/>
        </w:rPr>
        <w:t>neile. J</w:t>
      </w:r>
      <w:r w:rsidR="00921F89" w:rsidRPr="007C2D81">
        <w:rPr>
          <w:rFonts w:ascii="Times New Roman" w:hAnsi="Times New Roman" w:cs="Times New Roman"/>
          <w:sz w:val="24"/>
          <w:szCs w:val="24"/>
        </w:rPr>
        <w:t>ärg</w:t>
      </w:r>
      <w:r w:rsidR="00C93357">
        <w:rPr>
          <w:rFonts w:ascii="Times New Roman" w:hAnsi="Times New Roman" w:cs="Times New Roman"/>
          <w:sz w:val="24"/>
          <w:szCs w:val="24"/>
        </w:rPr>
        <w:t>misena</w:t>
      </w:r>
      <w:r w:rsidR="00921F89" w:rsidRPr="007C2D81">
        <w:rPr>
          <w:rFonts w:ascii="Times New Roman" w:hAnsi="Times New Roman" w:cs="Times New Roman"/>
          <w:sz w:val="24"/>
          <w:szCs w:val="24"/>
        </w:rPr>
        <w:t xml:space="preserve"> on esitatud eriti peenete osakeste, peenete osakeste, lämmastikdioksiidide ja </w:t>
      </w:r>
      <w:proofErr w:type="spellStart"/>
      <w:r w:rsidR="002931AE" w:rsidRPr="002931AE">
        <w:rPr>
          <w:rFonts w:ascii="Times New Roman" w:hAnsi="Times New Roman" w:cs="Times New Roman"/>
          <w:sz w:val="24"/>
          <w:szCs w:val="24"/>
        </w:rPr>
        <w:t>benso</w:t>
      </w:r>
      <w:proofErr w:type="spellEnd"/>
      <w:r w:rsidR="002931AE" w:rsidRPr="002931AE">
        <w:rPr>
          <w:rFonts w:ascii="Times New Roman" w:hAnsi="Times New Roman" w:cs="Times New Roman"/>
          <w:sz w:val="24"/>
          <w:szCs w:val="24"/>
        </w:rPr>
        <w:t>(a)püreen</w:t>
      </w:r>
      <w:r w:rsidR="00921F89" w:rsidRPr="007C2D81">
        <w:rPr>
          <w:rFonts w:ascii="Times New Roman" w:hAnsi="Times New Roman" w:cs="Times New Roman"/>
          <w:sz w:val="24"/>
          <w:szCs w:val="24"/>
        </w:rPr>
        <w:t>i mõõdetud seiretulemused ajavahemikus 2020</w:t>
      </w:r>
      <w:r w:rsidR="006D1ACF" w:rsidRPr="007C2D81">
        <w:rPr>
          <w:rFonts w:ascii="Times New Roman" w:hAnsi="Times New Roman" w:cs="Times New Roman"/>
          <w:sz w:val="24"/>
          <w:szCs w:val="24"/>
        </w:rPr>
        <w:t>–</w:t>
      </w:r>
      <w:r w:rsidR="00921F89" w:rsidRPr="007C2D81">
        <w:rPr>
          <w:rFonts w:ascii="Times New Roman" w:hAnsi="Times New Roman" w:cs="Times New Roman"/>
          <w:sz w:val="24"/>
          <w:szCs w:val="24"/>
        </w:rPr>
        <w:t xml:space="preserve">2024. Teiste seiratavate </w:t>
      </w:r>
      <w:r w:rsidR="00366A14" w:rsidRPr="007C2D81">
        <w:rPr>
          <w:rFonts w:ascii="Times New Roman" w:hAnsi="Times New Roman" w:cs="Times New Roman"/>
          <w:sz w:val="24"/>
          <w:szCs w:val="24"/>
        </w:rPr>
        <w:t>saasteainete mõõdetud tulemused jäävad kordades alla aastal 2030 kehtima hakkavate</w:t>
      </w:r>
      <w:r w:rsidR="006D1ACF" w:rsidRPr="007C2D81">
        <w:rPr>
          <w:rFonts w:ascii="Times New Roman" w:hAnsi="Times New Roman" w:cs="Times New Roman"/>
          <w:sz w:val="24"/>
          <w:szCs w:val="24"/>
        </w:rPr>
        <w:t>le</w:t>
      </w:r>
      <w:r w:rsidR="00366A14" w:rsidRPr="007C2D81">
        <w:rPr>
          <w:rFonts w:ascii="Times New Roman" w:hAnsi="Times New Roman" w:cs="Times New Roman"/>
          <w:sz w:val="24"/>
          <w:szCs w:val="24"/>
        </w:rPr>
        <w:t xml:space="preserve"> piirväärtuste</w:t>
      </w:r>
      <w:r w:rsidR="006D1ACF" w:rsidRPr="007C2D81">
        <w:rPr>
          <w:rFonts w:ascii="Times New Roman" w:hAnsi="Times New Roman" w:cs="Times New Roman"/>
          <w:sz w:val="24"/>
          <w:szCs w:val="24"/>
        </w:rPr>
        <w:t>le</w:t>
      </w:r>
      <w:r w:rsidR="00366A14" w:rsidRPr="007C2D81">
        <w:rPr>
          <w:rFonts w:ascii="Times New Roman" w:hAnsi="Times New Roman" w:cs="Times New Roman"/>
          <w:sz w:val="24"/>
          <w:szCs w:val="24"/>
        </w:rPr>
        <w:t>.</w:t>
      </w:r>
    </w:p>
    <w:p w14:paraId="4604C3AE" w14:textId="77777777" w:rsidR="006D1ACF" w:rsidRPr="007C2D81" w:rsidRDefault="006D1ACF" w:rsidP="003149FA">
      <w:pPr>
        <w:spacing w:after="0" w:line="240" w:lineRule="auto"/>
        <w:jc w:val="both"/>
        <w:rPr>
          <w:rFonts w:ascii="Times New Roman" w:hAnsi="Times New Roman" w:cs="Times New Roman"/>
          <w:sz w:val="24"/>
          <w:szCs w:val="24"/>
        </w:rPr>
      </w:pPr>
    </w:p>
    <w:p w14:paraId="5F23FCDC" w14:textId="3FC68A6B" w:rsidR="00921F89" w:rsidRPr="007C2D81" w:rsidRDefault="008935FF" w:rsidP="003149FA">
      <w:pPr>
        <w:spacing w:after="0" w:line="240" w:lineRule="auto"/>
        <w:jc w:val="both"/>
        <w:rPr>
          <w:rFonts w:ascii="Times New Roman" w:hAnsi="Times New Roman" w:cs="Times New Roman"/>
          <w:sz w:val="24"/>
          <w:szCs w:val="24"/>
        </w:rPr>
      </w:pPr>
      <w:r w:rsidRPr="003149FA">
        <w:rPr>
          <w:rFonts w:ascii="Times New Roman" w:hAnsi="Times New Roman" w:cs="Times New Roman"/>
          <w:noProof/>
        </w:rPr>
        <w:drawing>
          <wp:inline distT="0" distB="0" distL="0" distR="0" wp14:anchorId="3EB8FE0B" wp14:editId="4CAE6D53">
            <wp:extent cx="5676900" cy="2559050"/>
            <wp:effectExtent l="0" t="0" r="0" b="12700"/>
            <wp:docPr id="907211813" name="Diagramm 1">
              <a:extLst xmlns:a="http://schemas.openxmlformats.org/drawingml/2006/main">
                <a:ext uri="{FF2B5EF4-FFF2-40B4-BE49-F238E27FC236}">
                  <a16:creationId xmlns:a16="http://schemas.microsoft.com/office/drawing/2014/main" id="{5936FA1A-BD97-5825-6471-4DE02E35D2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CF9E3BA" w14:textId="5AA4F57F" w:rsidR="00366A14" w:rsidRPr="007C2D81" w:rsidRDefault="008935FF" w:rsidP="003149FA">
      <w:pPr>
        <w:spacing w:after="0" w:line="240" w:lineRule="auto"/>
        <w:jc w:val="both"/>
        <w:rPr>
          <w:rFonts w:ascii="Times New Roman" w:hAnsi="Times New Roman" w:cs="Times New Roman"/>
          <w:sz w:val="24"/>
          <w:szCs w:val="24"/>
        </w:rPr>
      </w:pPr>
      <w:r w:rsidRPr="003149FA">
        <w:rPr>
          <w:rFonts w:ascii="Times New Roman" w:hAnsi="Times New Roman" w:cs="Times New Roman"/>
          <w:noProof/>
        </w:rPr>
        <w:drawing>
          <wp:inline distT="0" distB="0" distL="0" distR="0" wp14:anchorId="616097DE" wp14:editId="7D2DBC54">
            <wp:extent cx="5772150" cy="2863850"/>
            <wp:effectExtent l="0" t="0" r="0" b="12700"/>
            <wp:docPr id="2056502856" name="Diagramm 1">
              <a:extLst xmlns:a="http://schemas.openxmlformats.org/drawingml/2006/main">
                <a:ext uri="{FF2B5EF4-FFF2-40B4-BE49-F238E27FC236}">
                  <a16:creationId xmlns:a16="http://schemas.microsoft.com/office/drawing/2014/main" id="{C5779348-8841-88AE-6B43-3F649105C5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96FF75E" w14:textId="5F24BAA4" w:rsidR="00366A14" w:rsidRPr="007C2D81" w:rsidRDefault="008935FF" w:rsidP="003149FA">
      <w:pPr>
        <w:spacing w:after="0" w:line="240" w:lineRule="auto"/>
        <w:jc w:val="both"/>
        <w:rPr>
          <w:rFonts w:ascii="Times New Roman" w:hAnsi="Times New Roman" w:cs="Times New Roman"/>
          <w:b/>
          <w:bCs/>
          <w:sz w:val="24"/>
          <w:szCs w:val="24"/>
        </w:rPr>
      </w:pPr>
      <w:r w:rsidRPr="003149FA">
        <w:rPr>
          <w:rFonts w:ascii="Times New Roman" w:hAnsi="Times New Roman" w:cs="Times New Roman"/>
          <w:noProof/>
        </w:rPr>
        <w:lastRenderedPageBreak/>
        <w:drawing>
          <wp:inline distT="0" distB="0" distL="0" distR="0" wp14:anchorId="1F19185F" wp14:editId="6FA602A3">
            <wp:extent cx="5657850" cy="2901950"/>
            <wp:effectExtent l="0" t="0" r="0" b="12700"/>
            <wp:docPr id="2000206865" name="Diagramm 1">
              <a:extLst xmlns:a="http://schemas.openxmlformats.org/drawingml/2006/main">
                <a:ext uri="{FF2B5EF4-FFF2-40B4-BE49-F238E27FC236}">
                  <a16:creationId xmlns:a16="http://schemas.microsoft.com/office/drawing/2014/main" id="{AF272A3D-1DC9-66AD-24A2-9F39235D8C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361EFBC" w14:textId="5617DCD2" w:rsidR="008935FF" w:rsidRPr="007C2D81" w:rsidRDefault="008935FF" w:rsidP="003149FA">
      <w:pPr>
        <w:spacing w:after="0" w:line="240" w:lineRule="auto"/>
        <w:jc w:val="both"/>
        <w:rPr>
          <w:rFonts w:ascii="Times New Roman" w:hAnsi="Times New Roman" w:cs="Times New Roman"/>
          <w:b/>
          <w:bCs/>
          <w:sz w:val="24"/>
          <w:szCs w:val="24"/>
        </w:rPr>
      </w:pPr>
      <w:r w:rsidRPr="003149FA">
        <w:rPr>
          <w:rFonts w:ascii="Times New Roman" w:hAnsi="Times New Roman" w:cs="Times New Roman"/>
          <w:noProof/>
        </w:rPr>
        <w:drawing>
          <wp:inline distT="0" distB="0" distL="0" distR="0" wp14:anchorId="6C7F5A00" wp14:editId="50E0F636">
            <wp:extent cx="5760720" cy="2599690"/>
            <wp:effectExtent l="0" t="0" r="11430" b="10160"/>
            <wp:docPr id="1262402557" name="Diagramm 1">
              <a:extLst xmlns:a="http://schemas.openxmlformats.org/drawingml/2006/main">
                <a:ext uri="{FF2B5EF4-FFF2-40B4-BE49-F238E27FC236}">
                  <a16:creationId xmlns:a16="http://schemas.microsoft.com/office/drawing/2014/main" id="{9D18E93A-76E6-2400-87EE-FE1A5F66B2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813CA25" w14:textId="1ACE322D" w:rsidR="00366A14" w:rsidRPr="007C2D81" w:rsidRDefault="00D678E3" w:rsidP="003149FA">
      <w:pPr>
        <w:spacing w:after="0" w:line="240" w:lineRule="auto"/>
        <w:jc w:val="both"/>
        <w:rPr>
          <w:rFonts w:ascii="Times New Roman" w:hAnsi="Times New Roman" w:cs="Times New Roman"/>
          <w:b/>
          <w:bCs/>
          <w:sz w:val="24"/>
          <w:szCs w:val="24"/>
        </w:rPr>
      </w:pPr>
      <w:r w:rsidRPr="007C2D81">
        <w:rPr>
          <w:rFonts w:ascii="Times New Roman" w:hAnsi="Times New Roman" w:cs="Times New Roman"/>
          <w:sz w:val="24"/>
          <w:szCs w:val="24"/>
        </w:rPr>
        <w:t>Graafikutel on näha,</w:t>
      </w:r>
      <w:r w:rsidR="00C85006" w:rsidRPr="007C2D81">
        <w:rPr>
          <w:rFonts w:ascii="Times New Roman" w:hAnsi="Times New Roman" w:cs="Times New Roman"/>
          <w:sz w:val="24"/>
          <w:szCs w:val="24"/>
        </w:rPr>
        <w:t xml:space="preserve"> et uued piirväärtused on juba praegu saavutatud ning</w:t>
      </w:r>
      <w:r w:rsidRPr="007C2D81">
        <w:rPr>
          <w:rFonts w:ascii="Times New Roman" w:hAnsi="Times New Roman" w:cs="Times New Roman"/>
          <w:sz w:val="24"/>
          <w:szCs w:val="24"/>
        </w:rPr>
        <w:t xml:space="preserve"> et trend on var</w:t>
      </w:r>
      <w:r w:rsidR="006D1ACF" w:rsidRPr="007C2D81">
        <w:rPr>
          <w:rFonts w:ascii="Times New Roman" w:hAnsi="Times New Roman" w:cs="Times New Roman"/>
          <w:sz w:val="24"/>
          <w:szCs w:val="24"/>
        </w:rPr>
        <w:t>em</w:t>
      </w:r>
      <w:r w:rsidRPr="007C2D81">
        <w:rPr>
          <w:rFonts w:ascii="Times New Roman" w:hAnsi="Times New Roman" w:cs="Times New Roman"/>
          <w:sz w:val="24"/>
          <w:szCs w:val="24"/>
        </w:rPr>
        <w:t xml:space="preserve"> kõige suuremat väljakutset esitavate saasteainete </w:t>
      </w:r>
      <w:r w:rsidR="006D1ACF" w:rsidRPr="007C2D81">
        <w:rPr>
          <w:rFonts w:ascii="Times New Roman" w:hAnsi="Times New Roman" w:cs="Times New Roman"/>
          <w:sz w:val="24"/>
          <w:szCs w:val="24"/>
        </w:rPr>
        <w:t>puhul</w:t>
      </w:r>
      <w:r w:rsidRPr="007C2D81">
        <w:rPr>
          <w:rFonts w:ascii="Times New Roman" w:hAnsi="Times New Roman" w:cs="Times New Roman"/>
          <w:sz w:val="24"/>
          <w:szCs w:val="24"/>
        </w:rPr>
        <w:t xml:space="preserve"> pigem languses, mistõttu ei ole näha, et oleks tarvis rakendada </w:t>
      </w:r>
      <w:r w:rsidR="006D1ACF" w:rsidRPr="007C2D81">
        <w:rPr>
          <w:rFonts w:ascii="Times New Roman" w:hAnsi="Times New Roman" w:cs="Times New Roman"/>
          <w:sz w:val="24"/>
          <w:szCs w:val="24"/>
        </w:rPr>
        <w:t>lisa</w:t>
      </w:r>
      <w:r w:rsidRPr="007C2D81">
        <w:rPr>
          <w:rFonts w:ascii="Times New Roman" w:hAnsi="Times New Roman" w:cs="Times New Roman"/>
          <w:sz w:val="24"/>
          <w:szCs w:val="24"/>
        </w:rPr>
        <w:t>meetmeid saasteainete kontsentratsioonide vähendamiseks</w:t>
      </w:r>
      <w:r w:rsidR="00C85006" w:rsidRPr="007C2D81">
        <w:rPr>
          <w:rFonts w:ascii="Times New Roman" w:hAnsi="Times New Roman" w:cs="Times New Roman"/>
          <w:sz w:val="24"/>
          <w:szCs w:val="24"/>
        </w:rPr>
        <w:t>.</w:t>
      </w:r>
    </w:p>
    <w:p w14:paraId="27DC32BA" w14:textId="77777777" w:rsidR="001727E1" w:rsidRPr="007C2D81" w:rsidRDefault="001727E1" w:rsidP="007C2D81">
      <w:pPr>
        <w:spacing w:after="0" w:line="240" w:lineRule="auto"/>
        <w:jc w:val="both"/>
        <w:rPr>
          <w:rFonts w:ascii="Times New Roman" w:hAnsi="Times New Roman" w:cs="Times New Roman"/>
          <w:b/>
          <w:bCs/>
          <w:sz w:val="24"/>
          <w:szCs w:val="24"/>
        </w:rPr>
      </w:pPr>
    </w:p>
    <w:p w14:paraId="77BFF290" w14:textId="22D6E0AD" w:rsidR="00CC63DF" w:rsidRPr="007C2D81" w:rsidRDefault="00CC63DF" w:rsidP="003149FA">
      <w:pPr>
        <w:spacing w:after="0" w:line="240" w:lineRule="auto"/>
        <w:jc w:val="both"/>
        <w:rPr>
          <w:rFonts w:ascii="Times New Roman" w:hAnsi="Times New Roman" w:cs="Times New Roman"/>
          <w:sz w:val="24"/>
          <w:szCs w:val="24"/>
        </w:rPr>
      </w:pPr>
      <w:r w:rsidRPr="007C2D81">
        <w:rPr>
          <w:rFonts w:ascii="Times New Roman" w:hAnsi="Times New Roman" w:cs="Times New Roman"/>
          <w:b/>
          <w:bCs/>
          <w:sz w:val="24"/>
          <w:szCs w:val="24"/>
        </w:rPr>
        <w:t xml:space="preserve">Punktiga </w:t>
      </w:r>
      <w:r w:rsidR="005764BA">
        <w:rPr>
          <w:rFonts w:ascii="Times New Roman" w:hAnsi="Times New Roman" w:cs="Times New Roman"/>
          <w:b/>
          <w:bCs/>
          <w:sz w:val="24"/>
          <w:szCs w:val="24"/>
        </w:rPr>
        <w:t>4</w:t>
      </w:r>
      <w:r w:rsidR="003909FF">
        <w:rPr>
          <w:rFonts w:ascii="Times New Roman" w:hAnsi="Times New Roman" w:cs="Times New Roman"/>
          <w:b/>
          <w:bCs/>
          <w:sz w:val="24"/>
          <w:szCs w:val="24"/>
        </w:rPr>
        <w:t>1</w:t>
      </w:r>
      <w:r w:rsidRPr="007C2D81">
        <w:rPr>
          <w:rFonts w:ascii="Times New Roman" w:hAnsi="Times New Roman" w:cs="Times New Roman"/>
          <w:sz w:val="24"/>
          <w:szCs w:val="24"/>
        </w:rPr>
        <w:t xml:space="preserve"> </w:t>
      </w:r>
      <w:r w:rsidR="0088312E" w:rsidRPr="007C2D81">
        <w:rPr>
          <w:rFonts w:ascii="Times New Roman" w:hAnsi="Times New Roman" w:cs="Times New Roman"/>
          <w:sz w:val="24"/>
          <w:szCs w:val="24"/>
        </w:rPr>
        <w:t>täiendatakse</w:t>
      </w:r>
      <w:r w:rsidRPr="007C2D81">
        <w:rPr>
          <w:rFonts w:ascii="Times New Roman" w:hAnsi="Times New Roman" w:cs="Times New Roman"/>
          <w:sz w:val="24"/>
          <w:szCs w:val="24"/>
        </w:rPr>
        <w:t xml:space="preserve"> </w:t>
      </w:r>
      <w:r w:rsidR="0088312E" w:rsidRPr="007C2D81">
        <w:rPr>
          <w:rFonts w:ascii="Times New Roman" w:hAnsi="Times New Roman" w:cs="Times New Roman"/>
          <w:sz w:val="24"/>
          <w:szCs w:val="24"/>
        </w:rPr>
        <w:t xml:space="preserve">§ 78 lõiget 1, lisades, et </w:t>
      </w:r>
      <w:r w:rsidRPr="007C2D81">
        <w:rPr>
          <w:rFonts w:ascii="Times New Roman" w:hAnsi="Times New Roman" w:cs="Times New Roman"/>
          <w:sz w:val="24"/>
          <w:szCs w:val="24"/>
        </w:rPr>
        <w:t>lühiajalise õhukvaliteedi parandamise kava</w:t>
      </w:r>
      <w:r w:rsidR="0088312E" w:rsidRPr="007C2D81">
        <w:rPr>
          <w:rFonts w:ascii="Times New Roman" w:hAnsi="Times New Roman" w:cs="Times New Roman"/>
          <w:sz w:val="24"/>
          <w:szCs w:val="24"/>
        </w:rPr>
        <w:t xml:space="preserve"> koostamise menetlusele kohaldatakse </w:t>
      </w:r>
      <w:r w:rsidRPr="007C2D81">
        <w:rPr>
          <w:rFonts w:ascii="Times New Roman" w:hAnsi="Times New Roman" w:cs="Times New Roman"/>
          <w:sz w:val="24"/>
          <w:szCs w:val="24"/>
        </w:rPr>
        <w:t>haldusmenetluse seadus</w:t>
      </w:r>
      <w:r w:rsidR="0088312E" w:rsidRPr="007C2D81">
        <w:rPr>
          <w:rFonts w:ascii="Times New Roman" w:hAnsi="Times New Roman" w:cs="Times New Roman"/>
          <w:sz w:val="24"/>
          <w:szCs w:val="24"/>
        </w:rPr>
        <w:t>t.</w:t>
      </w:r>
      <w:r w:rsidRPr="007C2D81">
        <w:rPr>
          <w:rFonts w:ascii="Times New Roman" w:hAnsi="Times New Roman" w:cs="Times New Roman"/>
          <w:sz w:val="24"/>
          <w:szCs w:val="24"/>
        </w:rPr>
        <w:t xml:space="preserve"> See on vajalik ülevõetava direktiivi artikli 27 punkt</w:t>
      </w:r>
      <w:r w:rsidR="0088312E" w:rsidRPr="007C2D81">
        <w:rPr>
          <w:rFonts w:ascii="Times New Roman" w:hAnsi="Times New Roman" w:cs="Times New Roman"/>
          <w:sz w:val="24"/>
          <w:szCs w:val="24"/>
        </w:rPr>
        <w:t>i</w:t>
      </w:r>
      <w:r w:rsidRPr="007C2D81">
        <w:rPr>
          <w:rFonts w:ascii="Times New Roman" w:hAnsi="Times New Roman" w:cs="Times New Roman"/>
          <w:sz w:val="24"/>
          <w:szCs w:val="24"/>
        </w:rPr>
        <w:t xml:space="preserve"> 1 nõude </w:t>
      </w:r>
      <w:r w:rsidR="0088312E" w:rsidRPr="007C2D81">
        <w:rPr>
          <w:rFonts w:ascii="Times New Roman" w:hAnsi="Times New Roman" w:cs="Times New Roman"/>
          <w:sz w:val="24"/>
          <w:szCs w:val="24"/>
        </w:rPr>
        <w:t>täitmiseks:</w:t>
      </w:r>
      <w:r w:rsidRPr="007C2D81">
        <w:rPr>
          <w:rFonts w:ascii="Times New Roman" w:hAnsi="Times New Roman" w:cs="Times New Roman"/>
          <w:sz w:val="24"/>
          <w:szCs w:val="24"/>
        </w:rPr>
        <w:t xml:space="preserve"> üldsuse</w:t>
      </w:r>
      <w:r w:rsidR="0088312E" w:rsidRPr="007C2D81">
        <w:rPr>
          <w:rFonts w:ascii="Times New Roman" w:hAnsi="Times New Roman" w:cs="Times New Roman"/>
          <w:sz w:val="24"/>
          <w:szCs w:val="24"/>
        </w:rPr>
        <w:t>l</w:t>
      </w:r>
      <w:r w:rsidRPr="007C2D81">
        <w:rPr>
          <w:rFonts w:ascii="Times New Roman" w:hAnsi="Times New Roman" w:cs="Times New Roman"/>
          <w:sz w:val="24"/>
          <w:szCs w:val="24"/>
        </w:rPr>
        <w:t xml:space="preserve"> peab olema võimalus esitada vaideid direktiivi artiklite 9, 19 ja 20 </w:t>
      </w:r>
      <w:r w:rsidR="0088312E" w:rsidRPr="007C2D81">
        <w:rPr>
          <w:rFonts w:ascii="Times New Roman" w:hAnsi="Times New Roman" w:cs="Times New Roman"/>
          <w:sz w:val="24"/>
          <w:szCs w:val="24"/>
        </w:rPr>
        <w:t>kohaselt</w:t>
      </w:r>
      <w:r w:rsidRPr="007C2D81">
        <w:rPr>
          <w:rFonts w:ascii="Times New Roman" w:hAnsi="Times New Roman" w:cs="Times New Roman"/>
          <w:sz w:val="24"/>
          <w:szCs w:val="24"/>
        </w:rPr>
        <w:t xml:space="preserve"> seirejaamade asukoha ja seiratavate saasteainete, õhukvaliteedi parandamise kava ja tegevuskava ning lühiajaliste õhukvaliteedi parandamise kavade koostamisele.</w:t>
      </w:r>
      <w:r w:rsidR="008C3BD8">
        <w:rPr>
          <w:rFonts w:ascii="Times New Roman" w:hAnsi="Times New Roman" w:cs="Times New Roman"/>
          <w:sz w:val="24"/>
          <w:szCs w:val="24"/>
        </w:rPr>
        <w:t xml:space="preserve"> </w:t>
      </w:r>
      <w:r w:rsidR="008C3BD8" w:rsidRPr="00B21D46">
        <w:rPr>
          <w:rFonts w:ascii="Times New Roman" w:hAnsi="Times New Roman" w:cs="Times New Roman"/>
          <w:sz w:val="24"/>
          <w:szCs w:val="24"/>
        </w:rPr>
        <w:t xml:space="preserve">Lisaks täpsustatakse paragrahvi tekstis kohaliku omavalitsuse rolli lühiajaliste õhukvaliteedi parandamise kavade koostamisel. Muudatusega ei tule juurde töökoormust </w:t>
      </w:r>
      <w:proofErr w:type="spellStart"/>
      <w:r w:rsidR="008C3BD8" w:rsidRPr="00B21D46">
        <w:rPr>
          <w:rFonts w:ascii="Times New Roman" w:hAnsi="Times New Roman" w:cs="Times New Roman"/>
          <w:sz w:val="24"/>
          <w:szCs w:val="24"/>
        </w:rPr>
        <w:t>KOVidele</w:t>
      </w:r>
      <w:proofErr w:type="spellEnd"/>
      <w:r w:rsidR="008C3BD8" w:rsidRPr="00B21D46">
        <w:rPr>
          <w:rFonts w:ascii="Times New Roman" w:hAnsi="Times New Roman" w:cs="Times New Roman"/>
          <w:sz w:val="24"/>
          <w:szCs w:val="24"/>
        </w:rPr>
        <w:t>, vaid täpsustatakse varasemalt olnud sõnastust tagamaks õigusselgust lühiajaliste kavade koostamisel.</w:t>
      </w:r>
    </w:p>
    <w:p w14:paraId="33F1983D" w14:textId="77777777" w:rsidR="00AF3D9E" w:rsidRDefault="00AF3D9E" w:rsidP="003149FA">
      <w:pPr>
        <w:spacing w:after="0" w:line="240" w:lineRule="auto"/>
        <w:jc w:val="both"/>
        <w:rPr>
          <w:rFonts w:ascii="Times New Roman" w:hAnsi="Times New Roman" w:cs="Times New Roman"/>
          <w:sz w:val="24"/>
          <w:szCs w:val="24"/>
        </w:rPr>
      </w:pPr>
    </w:p>
    <w:p w14:paraId="19C96498" w14:textId="78A266D2" w:rsidR="00CC63DF" w:rsidRDefault="00CC63DF" w:rsidP="003149FA">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Seirejaamade asukohta Eestis reguleerib riiklik seireprogramm</w:t>
      </w:r>
      <w:r w:rsidR="00CB4031">
        <w:rPr>
          <w:rStyle w:val="Allmrkuseviide"/>
          <w:rFonts w:ascii="Times New Roman" w:hAnsi="Times New Roman" w:cs="Times New Roman"/>
          <w:sz w:val="24"/>
          <w:szCs w:val="24"/>
        </w:rPr>
        <w:footnoteReference w:id="7"/>
      </w:r>
      <w:r w:rsidRPr="007C2D81">
        <w:rPr>
          <w:rFonts w:ascii="Times New Roman" w:hAnsi="Times New Roman" w:cs="Times New Roman"/>
          <w:sz w:val="24"/>
          <w:szCs w:val="24"/>
        </w:rPr>
        <w:t xml:space="preserve">, kus on välja toodud seirejaamade asukohad ja seiratavad saasteaineid. Riikliku seireprogrammi aluseks on keskkonnaseire seadus, mille </w:t>
      </w:r>
      <w:r w:rsidR="0088312E" w:rsidRPr="007C2D81">
        <w:rPr>
          <w:rFonts w:ascii="Times New Roman" w:hAnsi="Times New Roman" w:cs="Times New Roman"/>
          <w:sz w:val="24"/>
          <w:szCs w:val="24"/>
        </w:rPr>
        <w:t>§-</w:t>
      </w:r>
      <w:r w:rsidRPr="007C2D81">
        <w:rPr>
          <w:rFonts w:ascii="Times New Roman" w:hAnsi="Times New Roman" w:cs="Times New Roman"/>
          <w:sz w:val="24"/>
          <w:szCs w:val="24"/>
        </w:rPr>
        <w:t>s 2 viidatakse haldusmenetluse rakendamisele seaduses. See tähendab, et direktiivi artikli</w:t>
      </w:r>
      <w:r w:rsidR="0088312E" w:rsidRPr="007C2D81">
        <w:rPr>
          <w:rFonts w:ascii="Times New Roman" w:hAnsi="Times New Roman" w:cs="Times New Roman"/>
          <w:sz w:val="24"/>
          <w:szCs w:val="24"/>
        </w:rPr>
        <w:t xml:space="preserve"> kohane</w:t>
      </w:r>
      <w:r w:rsidRPr="007C2D81">
        <w:rPr>
          <w:rFonts w:ascii="Times New Roman" w:hAnsi="Times New Roman" w:cs="Times New Roman"/>
          <w:sz w:val="24"/>
          <w:szCs w:val="24"/>
        </w:rPr>
        <w:t xml:space="preserve"> kohustus vastuväiteid esitada on tagatud haldusmenetluse seaduse</w:t>
      </w:r>
      <w:r w:rsidR="0088312E" w:rsidRPr="007C2D81">
        <w:rPr>
          <w:rFonts w:ascii="Times New Roman" w:hAnsi="Times New Roman" w:cs="Times New Roman"/>
          <w:sz w:val="24"/>
          <w:szCs w:val="24"/>
        </w:rPr>
        <w:t>ga</w:t>
      </w:r>
      <w:r w:rsidRPr="007C2D81">
        <w:rPr>
          <w:rFonts w:ascii="Times New Roman" w:hAnsi="Times New Roman" w:cs="Times New Roman"/>
          <w:sz w:val="24"/>
          <w:szCs w:val="24"/>
        </w:rPr>
        <w:t>.</w:t>
      </w:r>
    </w:p>
    <w:p w14:paraId="79B62DFA" w14:textId="77777777" w:rsidR="004046E9" w:rsidRPr="007C2D81" w:rsidRDefault="004046E9" w:rsidP="003149FA">
      <w:pPr>
        <w:spacing w:after="0" w:line="240" w:lineRule="auto"/>
        <w:jc w:val="both"/>
        <w:rPr>
          <w:rFonts w:ascii="Times New Roman" w:hAnsi="Times New Roman" w:cs="Times New Roman"/>
          <w:sz w:val="24"/>
          <w:szCs w:val="24"/>
        </w:rPr>
      </w:pPr>
    </w:p>
    <w:p w14:paraId="21B0F6AB" w14:textId="4DC0B644" w:rsidR="000C1F01" w:rsidRPr="007C2D81" w:rsidRDefault="00CC63DF" w:rsidP="003149FA">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Atmosfääriõhu kaitse seaduse §</w:t>
      </w:r>
      <w:r w:rsidR="0088312E" w:rsidRPr="007C2D81">
        <w:rPr>
          <w:rFonts w:ascii="Times New Roman" w:hAnsi="Times New Roman" w:cs="Times New Roman"/>
          <w:sz w:val="24"/>
          <w:szCs w:val="24"/>
        </w:rPr>
        <w:t xml:space="preserve"> </w:t>
      </w:r>
      <w:r w:rsidRPr="007C2D81">
        <w:rPr>
          <w:rFonts w:ascii="Times New Roman" w:hAnsi="Times New Roman" w:cs="Times New Roman"/>
          <w:sz w:val="24"/>
          <w:szCs w:val="24"/>
        </w:rPr>
        <w:t xml:space="preserve">73 lõige 1 juba võimaldab õhukvaliteedi kava koostamisel üldsusel haldusmenetluse seaduse </w:t>
      </w:r>
      <w:r w:rsidR="0088312E" w:rsidRPr="007C2D81">
        <w:rPr>
          <w:rFonts w:ascii="Times New Roman" w:hAnsi="Times New Roman" w:cs="Times New Roman"/>
          <w:sz w:val="24"/>
          <w:szCs w:val="24"/>
        </w:rPr>
        <w:t xml:space="preserve">alusel </w:t>
      </w:r>
      <w:r w:rsidRPr="007C2D81">
        <w:rPr>
          <w:rFonts w:ascii="Times New Roman" w:hAnsi="Times New Roman" w:cs="Times New Roman"/>
          <w:sz w:val="24"/>
          <w:szCs w:val="24"/>
        </w:rPr>
        <w:t xml:space="preserve">esitada omapoolseid vaideid kavade koostamise </w:t>
      </w:r>
      <w:r w:rsidR="0088312E" w:rsidRPr="007C2D81">
        <w:rPr>
          <w:rFonts w:ascii="Times New Roman" w:hAnsi="Times New Roman" w:cs="Times New Roman"/>
          <w:sz w:val="24"/>
          <w:szCs w:val="24"/>
        </w:rPr>
        <w:t>kohta</w:t>
      </w:r>
      <w:r w:rsidRPr="007C2D81">
        <w:rPr>
          <w:rFonts w:ascii="Times New Roman" w:hAnsi="Times New Roman" w:cs="Times New Roman"/>
          <w:sz w:val="24"/>
          <w:szCs w:val="24"/>
        </w:rPr>
        <w:t xml:space="preserve">. Eelnõukohase seaduse </w:t>
      </w:r>
      <w:r w:rsidRPr="003909FF">
        <w:rPr>
          <w:rFonts w:ascii="Times New Roman" w:hAnsi="Times New Roman" w:cs="Times New Roman"/>
          <w:sz w:val="24"/>
          <w:szCs w:val="24"/>
        </w:rPr>
        <w:t>punkti 2</w:t>
      </w:r>
      <w:r w:rsidR="003909FF">
        <w:rPr>
          <w:rFonts w:ascii="Times New Roman" w:hAnsi="Times New Roman" w:cs="Times New Roman"/>
          <w:sz w:val="24"/>
          <w:szCs w:val="24"/>
        </w:rPr>
        <w:t xml:space="preserve">8 </w:t>
      </w:r>
      <w:r w:rsidRPr="007C2D81">
        <w:rPr>
          <w:rFonts w:ascii="Times New Roman" w:hAnsi="Times New Roman" w:cs="Times New Roman"/>
          <w:sz w:val="24"/>
          <w:szCs w:val="24"/>
        </w:rPr>
        <w:t>alusel tekitatakse see võimalus ka õhukvaliteedi parandamise tegevuskava jaoks.</w:t>
      </w:r>
    </w:p>
    <w:p w14:paraId="3198DD2C" w14:textId="77777777" w:rsidR="001727E1" w:rsidRDefault="001727E1" w:rsidP="007C2D81">
      <w:pPr>
        <w:spacing w:after="0" w:line="240" w:lineRule="auto"/>
        <w:jc w:val="both"/>
        <w:rPr>
          <w:rFonts w:ascii="Times New Roman" w:hAnsi="Times New Roman" w:cs="Times New Roman"/>
          <w:b/>
          <w:bCs/>
          <w:sz w:val="24"/>
          <w:szCs w:val="24"/>
        </w:rPr>
      </w:pPr>
    </w:p>
    <w:p w14:paraId="4D75FD2B" w14:textId="2F26DAC6" w:rsidR="00A61095" w:rsidRPr="00B21D46" w:rsidRDefault="00A61095" w:rsidP="00A61095">
      <w:pPr>
        <w:spacing w:after="0" w:line="240" w:lineRule="auto"/>
        <w:jc w:val="both"/>
        <w:rPr>
          <w:rFonts w:ascii="Times New Roman" w:hAnsi="Times New Roman" w:cs="Times New Roman"/>
          <w:sz w:val="24"/>
          <w:szCs w:val="24"/>
        </w:rPr>
      </w:pPr>
      <w:r w:rsidRPr="00B21D46">
        <w:rPr>
          <w:rFonts w:ascii="Times New Roman" w:hAnsi="Times New Roman" w:cs="Times New Roman"/>
          <w:b/>
          <w:bCs/>
          <w:sz w:val="24"/>
          <w:szCs w:val="24"/>
        </w:rPr>
        <w:t>Punktiga 4</w:t>
      </w:r>
      <w:r w:rsidR="003909FF">
        <w:rPr>
          <w:rFonts w:ascii="Times New Roman" w:hAnsi="Times New Roman" w:cs="Times New Roman"/>
          <w:b/>
          <w:bCs/>
          <w:sz w:val="24"/>
          <w:szCs w:val="24"/>
        </w:rPr>
        <w:t>2</w:t>
      </w:r>
      <w:r w:rsidRPr="00B21D46">
        <w:rPr>
          <w:rFonts w:ascii="Times New Roman" w:hAnsi="Times New Roman" w:cs="Times New Roman"/>
          <w:b/>
          <w:bCs/>
          <w:sz w:val="24"/>
          <w:szCs w:val="24"/>
        </w:rPr>
        <w:t xml:space="preserve"> </w:t>
      </w:r>
      <w:r w:rsidRPr="00B21D46">
        <w:rPr>
          <w:rFonts w:ascii="Times New Roman" w:hAnsi="Times New Roman" w:cs="Times New Roman"/>
          <w:sz w:val="24"/>
          <w:szCs w:val="24"/>
        </w:rPr>
        <w:t>täiendatakse lühiajaliste õhukvaliteedi parandamise kavade regulatsiooni eranditega, mis on seotud osooni ja osakeste (PM₁₀ ja PM₂,₅) eripäraga. Muudatuse eesmärk on</w:t>
      </w:r>
      <w:r w:rsidR="00433232" w:rsidRPr="00B21D46">
        <w:rPr>
          <w:rFonts w:ascii="Times New Roman" w:hAnsi="Times New Roman" w:cs="Times New Roman"/>
          <w:sz w:val="24"/>
          <w:szCs w:val="24"/>
        </w:rPr>
        <w:t xml:space="preserve"> üle võtta uued direktiivi artikli 20 nõuded ning</w:t>
      </w:r>
      <w:r w:rsidRPr="00B21D46">
        <w:rPr>
          <w:rFonts w:ascii="Times New Roman" w:hAnsi="Times New Roman" w:cs="Times New Roman"/>
          <w:sz w:val="24"/>
          <w:szCs w:val="24"/>
        </w:rPr>
        <w:t xml:space="preserve"> tagada, et kavade koostamine oleks sisuline ja mõjus ega tooks kaasa põhjendamatut koormust olukordades, kus meetmete rakendamine ei annaks tegelikku tulemust.</w:t>
      </w:r>
    </w:p>
    <w:p w14:paraId="34E624D6" w14:textId="77777777" w:rsidR="004046E9" w:rsidRDefault="004046E9" w:rsidP="00A61095">
      <w:pPr>
        <w:spacing w:after="0" w:line="240" w:lineRule="auto"/>
        <w:jc w:val="both"/>
        <w:rPr>
          <w:rFonts w:ascii="Times New Roman" w:hAnsi="Times New Roman" w:cs="Times New Roman"/>
          <w:sz w:val="24"/>
          <w:szCs w:val="24"/>
        </w:rPr>
      </w:pPr>
    </w:p>
    <w:p w14:paraId="427E45B2" w14:textId="6FB2AEBB" w:rsidR="00A61095" w:rsidRPr="00B21D46" w:rsidRDefault="00A61095" w:rsidP="00A61095">
      <w:pPr>
        <w:spacing w:after="0" w:line="240" w:lineRule="auto"/>
        <w:jc w:val="both"/>
        <w:rPr>
          <w:rFonts w:ascii="Times New Roman" w:hAnsi="Times New Roman" w:cs="Times New Roman"/>
          <w:sz w:val="24"/>
          <w:szCs w:val="24"/>
        </w:rPr>
      </w:pPr>
      <w:r w:rsidRPr="00B21D46">
        <w:rPr>
          <w:rFonts w:ascii="Times New Roman" w:hAnsi="Times New Roman" w:cs="Times New Roman"/>
          <w:sz w:val="24"/>
          <w:szCs w:val="24"/>
        </w:rPr>
        <w:t xml:space="preserve">Osooni puhul on direktiivis ette nähtud, et lühiajalist kava ei ole vaja koostada, kui geograafilisi, ilmastiku- ja majandustingimusi arvestades puudub realistlik võimalus mõjutada ületamise ohu, kestuse või tõsiduse vähendamist. Osooni teke sõltub suures osas keerukatest keemilistest protsessidest ja </w:t>
      </w:r>
      <w:proofErr w:type="spellStart"/>
      <w:r w:rsidRPr="00B21D46">
        <w:rPr>
          <w:rFonts w:ascii="Times New Roman" w:hAnsi="Times New Roman" w:cs="Times New Roman"/>
          <w:sz w:val="24"/>
          <w:szCs w:val="24"/>
        </w:rPr>
        <w:t>kauglevist</w:t>
      </w:r>
      <w:proofErr w:type="spellEnd"/>
      <w:r w:rsidRPr="00B21D46">
        <w:rPr>
          <w:rFonts w:ascii="Times New Roman" w:hAnsi="Times New Roman" w:cs="Times New Roman"/>
          <w:sz w:val="24"/>
          <w:szCs w:val="24"/>
        </w:rPr>
        <w:t>, millele kohalikud meetmed ei pruugi avaldada olulist mõju. Seetõttu on mõistlik jätta kavade koostamine sellises olukorras ära.</w:t>
      </w:r>
    </w:p>
    <w:p w14:paraId="38AB3F06" w14:textId="77777777" w:rsidR="004046E9" w:rsidRDefault="004046E9" w:rsidP="00A61095">
      <w:pPr>
        <w:spacing w:after="0" w:line="240" w:lineRule="auto"/>
        <w:jc w:val="both"/>
        <w:rPr>
          <w:rFonts w:ascii="Times New Roman" w:hAnsi="Times New Roman" w:cs="Times New Roman"/>
          <w:sz w:val="24"/>
          <w:szCs w:val="24"/>
        </w:rPr>
      </w:pPr>
    </w:p>
    <w:p w14:paraId="014486CC" w14:textId="7806D1CB" w:rsidR="00A61095" w:rsidRPr="00B21D46" w:rsidRDefault="00A61095" w:rsidP="00A61095">
      <w:pPr>
        <w:spacing w:after="0" w:line="240" w:lineRule="auto"/>
        <w:jc w:val="both"/>
        <w:rPr>
          <w:rFonts w:ascii="Times New Roman" w:hAnsi="Times New Roman" w:cs="Times New Roman"/>
          <w:sz w:val="24"/>
          <w:szCs w:val="24"/>
        </w:rPr>
      </w:pPr>
      <w:r w:rsidRPr="00B21D46">
        <w:rPr>
          <w:rFonts w:ascii="Times New Roman" w:hAnsi="Times New Roman" w:cs="Times New Roman"/>
          <w:sz w:val="24"/>
          <w:szCs w:val="24"/>
        </w:rPr>
        <w:t>Osakeste puhul on arvestatud, et nende tasemed võivad olla tugevalt mõjutatud kohalikest ilmastikutingimustest ja kodumajapidamiste küttesüsteemide eripärast. Kui ületamise ohu vähendamise võimalused on seetõttu väga piiratud, võimaldab säte koostada lihtsustatud kava, mis keskendub praktilistele meetmetele elanike kaitseks ja annab elanikkonnale arusaadavat teavet soovitatava käitumise kohta. Sel moel pannakse rõhk kokkupuute vähendamisele, mis võib olla realistlikum ja tõhusam kui saaste vähendamise katsed.</w:t>
      </w:r>
    </w:p>
    <w:p w14:paraId="29635308" w14:textId="77777777" w:rsidR="004046E9" w:rsidRDefault="004046E9" w:rsidP="00A61095">
      <w:pPr>
        <w:spacing w:after="0" w:line="240" w:lineRule="auto"/>
        <w:jc w:val="both"/>
        <w:rPr>
          <w:rFonts w:ascii="Times New Roman" w:hAnsi="Times New Roman" w:cs="Times New Roman"/>
          <w:sz w:val="24"/>
          <w:szCs w:val="24"/>
        </w:rPr>
      </w:pPr>
    </w:p>
    <w:p w14:paraId="3CF3FE60" w14:textId="3573752F" w:rsidR="00A61095" w:rsidRPr="00B21D46" w:rsidRDefault="00A61095" w:rsidP="00A61095">
      <w:pPr>
        <w:spacing w:after="0" w:line="240" w:lineRule="auto"/>
        <w:jc w:val="both"/>
        <w:rPr>
          <w:rFonts w:ascii="Times New Roman" w:hAnsi="Times New Roman" w:cs="Times New Roman"/>
          <w:sz w:val="24"/>
          <w:szCs w:val="24"/>
        </w:rPr>
      </w:pPr>
      <w:r w:rsidRPr="00B21D46">
        <w:rPr>
          <w:rFonts w:ascii="Times New Roman" w:hAnsi="Times New Roman" w:cs="Times New Roman"/>
          <w:sz w:val="24"/>
          <w:szCs w:val="24"/>
        </w:rPr>
        <w:t>Sellise erandi lisamine tagab, et lühiajaliste kavade regulatsioon on paindlik ja kohandatud erinevate saasteainete eripärale. See aitab vältida formaalseid ja väheefektiivseid kavasid, keskendudes olukordades, kus mõju on piiratud, pigem inimeste tervise kaitsele ja avalikkuse teavitamisele.</w:t>
      </w:r>
    </w:p>
    <w:p w14:paraId="7371EF9E" w14:textId="77777777" w:rsidR="00A61095" w:rsidRPr="00B21D46" w:rsidRDefault="00A61095" w:rsidP="00A61095">
      <w:pPr>
        <w:spacing w:after="0" w:line="240" w:lineRule="auto"/>
        <w:jc w:val="both"/>
        <w:rPr>
          <w:rFonts w:ascii="Times New Roman" w:hAnsi="Times New Roman" w:cs="Times New Roman"/>
          <w:sz w:val="24"/>
          <w:szCs w:val="24"/>
        </w:rPr>
      </w:pPr>
    </w:p>
    <w:p w14:paraId="06953E26" w14:textId="55092D03" w:rsidR="00B70F0F" w:rsidRPr="00B21D46" w:rsidRDefault="00A61095" w:rsidP="007C2D81">
      <w:pPr>
        <w:spacing w:after="0" w:line="240" w:lineRule="auto"/>
        <w:jc w:val="both"/>
        <w:rPr>
          <w:rFonts w:ascii="Times New Roman" w:hAnsi="Times New Roman" w:cs="Times New Roman"/>
          <w:sz w:val="24"/>
          <w:szCs w:val="24"/>
        </w:rPr>
      </w:pPr>
      <w:r w:rsidRPr="00B21D46">
        <w:rPr>
          <w:rFonts w:ascii="Times New Roman" w:hAnsi="Times New Roman" w:cs="Times New Roman"/>
          <w:b/>
          <w:bCs/>
          <w:sz w:val="24"/>
          <w:szCs w:val="24"/>
        </w:rPr>
        <w:t>Punktiga 4</w:t>
      </w:r>
      <w:r w:rsidR="003909FF">
        <w:rPr>
          <w:rFonts w:ascii="Times New Roman" w:hAnsi="Times New Roman" w:cs="Times New Roman"/>
          <w:b/>
          <w:bCs/>
          <w:sz w:val="24"/>
          <w:szCs w:val="24"/>
        </w:rPr>
        <w:t>3</w:t>
      </w:r>
      <w:r w:rsidRPr="00B21D46">
        <w:rPr>
          <w:rFonts w:ascii="Times New Roman" w:hAnsi="Times New Roman" w:cs="Times New Roman"/>
          <w:b/>
          <w:bCs/>
          <w:sz w:val="24"/>
          <w:szCs w:val="24"/>
        </w:rPr>
        <w:t xml:space="preserve"> </w:t>
      </w:r>
      <w:r w:rsidR="00420522" w:rsidRPr="00B21D46">
        <w:rPr>
          <w:rFonts w:ascii="Times New Roman" w:hAnsi="Times New Roman" w:cs="Times New Roman"/>
          <w:sz w:val="24"/>
          <w:szCs w:val="24"/>
        </w:rPr>
        <w:t xml:space="preserve">muudetakse </w:t>
      </w:r>
      <w:r w:rsidR="00E7308E">
        <w:rPr>
          <w:rFonts w:ascii="Times New Roman" w:hAnsi="Times New Roman" w:cs="Times New Roman"/>
          <w:sz w:val="24"/>
          <w:szCs w:val="24"/>
        </w:rPr>
        <w:t xml:space="preserve">paragrahvi 78 </w:t>
      </w:r>
      <w:r w:rsidR="00420522" w:rsidRPr="00B21D46">
        <w:rPr>
          <w:rFonts w:ascii="Times New Roman" w:hAnsi="Times New Roman" w:cs="Times New Roman"/>
          <w:sz w:val="24"/>
          <w:szCs w:val="24"/>
        </w:rPr>
        <w:t>piiriülest õhusaastet puudutavaid sätted</w:t>
      </w:r>
      <w:r w:rsidRPr="00B21D46">
        <w:rPr>
          <w:rFonts w:ascii="Times New Roman" w:hAnsi="Times New Roman" w:cs="Times New Roman"/>
          <w:sz w:val="24"/>
          <w:szCs w:val="24"/>
        </w:rPr>
        <w:t xml:space="preserve">, et tagada piiriüleste õhusaastejuhtumite korral tõhus koostöö ja kiire reageerimine. </w:t>
      </w:r>
      <w:r w:rsidR="00433232" w:rsidRPr="00B21D46">
        <w:rPr>
          <w:rFonts w:ascii="Times New Roman" w:hAnsi="Times New Roman" w:cs="Times New Roman"/>
          <w:sz w:val="24"/>
          <w:szCs w:val="24"/>
        </w:rPr>
        <w:t xml:space="preserve">Muudatused tulevad direktiivi artiklist 21. </w:t>
      </w:r>
      <w:r w:rsidRPr="00B21D46">
        <w:rPr>
          <w:rFonts w:ascii="Times New Roman" w:hAnsi="Times New Roman" w:cs="Times New Roman"/>
          <w:sz w:val="24"/>
          <w:szCs w:val="24"/>
        </w:rPr>
        <w:t xml:space="preserve">Õhusaaste ei piirdu riigipiiridega, vaid levib atmosfääris sageli kaugele, mistõttu võivad ühe riigi tegevused või looduslikud tingimused mõjutada õhukvaliteeti teistes riikides. </w:t>
      </w:r>
      <w:r w:rsidR="00B2212C">
        <w:rPr>
          <w:rFonts w:ascii="Times New Roman" w:hAnsi="Times New Roman" w:cs="Times New Roman"/>
          <w:sz w:val="24"/>
          <w:szCs w:val="24"/>
        </w:rPr>
        <w:t>Piiriüleseid meetmeid pole seni olnud vajadust Eestis rakendada ning tõenäosus sellise vajaduse tekkimisele on pigem väike.</w:t>
      </w:r>
    </w:p>
    <w:p w14:paraId="6CBC57BC" w14:textId="77777777" w:rsidR="008038BC" w:rsidRDefault="008038BC" w:rsidP="007C2D81">
      <w:pPr>
        <w:spacing w:after="0" w:line="240" w:lineRule="auto"/>
        <w:jc w:val="both"/>
        <w:rPr>
          <w:rFonts w:ascii="Times New Roman" w:hAnsi="Times New Roman" w:cs="Times New Roman"/>
          <w:sz w:val="24"/>
          <w:szCs w:val="24"/>
        </w:rPr>
      </w:pPr>
    </w:p>
    <w:p w14:paraId="456D9536" w14:textId="43E2BEBE" w:rsidR="00B70F0F" w:rsidRPr="00B21D46" w:rsidRDefault="00B70F0F" w:rsidP="007C2D81">
      <w:pPr>
        <w:spacing w:after="0" w:line="240" w:lineRule="auto"/>
        <w:jc w:val="both"/>
        <w:rPr>
          <w:rFonts w:ascii="Times New Roman" w:hAnsi="Times New Roman" w:cs="Times New Roman"/>
          <w:sz w:val="24"/>
          <w:szCs w:val="24"/>
        </w:rPr>
      </w:pPr>
      <w:r w:rsidRPr="00B21D46">
        <w:rPr>
          <w:rFonts w:ascii="Times New Roman" w:hAnsi="Times New Roman" w:cs="Times New Roman"/>
          <w:sz w:val="24"/>
          <w:szCs w:val="24"/>
        </w:rPr>
        <w:t>Sätted võimaldavad õigeaegselt käivitada vajaliku koostöö ja koordineerida meetmeid piiriülese saaste vähendamiseks. Samuti on ette nähtud võimalus kasutada komisjoni tehnilist tuge, ühiseid eksperdirühmi ja allikate panuse hindamist, mis tagab teaduspõhise ja ühtlustatud lähenemise.</w:t>
      </w:r>
    </w:p>
    <w:p w14:paraId="21692BBE" w14:textId="77777777" w:rsidR="008038BC" w:rsidRDefault="008038BC" w:rsidP="007C2D81">
      <w:pPr>
        <w:spacing w:after="0" w:line="240" w:lineRule="auto"/>
        <w:jc w:val="both"/>
        <w:rPr>
          <w:rFonts w:ascii="Times New Roman" w:hAnsi="Times New Roman" w:cs="Times New Roman"/>
          <w:sz w:val="24"/>
          <w:szCs w:val="24"/>
        </w:rPr>
      </w:pPr>
    </w:p>
    <w:p w14:paraId="475998DD" w14:textId="0508A1FF" w:rsidR="00A61095" w:rsidRPr="00A61095" w:rsidRDefault="00A61095" w:rsidP="007C2D81">
      <w:pPr>
        <w:spacing w:after="0" w:line="240" w:lineRule="auto"/>
        <w:jc w:val="both"/>
        <w:rPr>
          <w:b/>
          <w:bCs/>
        </w:rPr>
      </w:pPr>
      <w:r w:rsidRPr="00B21D46">
        <w:rPr>
          <w:rFonts w:ascii="Times New Roman" w:hAnsi="Times New Roman" w:cs="Times New Roman"/>
          <w:sz w:val="24"/>
          <w:szCs w:val="24"/>
        </w:rPr>
        <w:t xml:space="preserve">Sätete ülevõtmisega luuakse selge raamistik, kuidas Eesti peab sellistes olukordades tegutsema. Need sätted aitavad tagada piiriülest koostööd, parandavad avalikkuse ja naaberriikide teavitamist ning tagavad, et meetmed õhukvaliteedi parandamiseks oleksid tõhusad ja koordineeritud. </w:t>
      </w:r>
    </w:p>
    <w:p w14:paraId="0490680F" w14:textId="77777777" w:rsidR="001727E1" w:rsidRPr="007C2D81" w:rsidRDefault="001727E1" w:rsidP="007C2D81">
      <w:pPr>
        <w:spacing w:after="0" w:line="240" w:lineRule="auto"/>
        <w:jc w:val="both"/>
        <w:rPr>
          <w:rFonts w:ascii="Times New Roman" w:hAnsi="Times New Roman" w:cs="Times New Roman"/>
          <w:b/>
          <w:bCs/>
          <w:sz w:val="24"/>
          <w:szCs w:val="24"/>
        </w:rPr>
      </w:pPr>
    </w:p>
    <w:p w14:paraId="468CB408" w14:textId="083767D8" w:rsidR="00ED1DAC" w:rsidRPr="007C2D81" w:rsidRDefault="00ED1DAC" w:rsidP="003149FA">
      <w:pPr>
        <w:spacing w:after="0" w:line="240" w:lineRule="auto"/>
        <w:jc w:val="both"/>
        <w:rPr>
          <w:rFonts w:ascii="Times New Roman" w:hAnsi="Times New Roman" w:cs="Times New Roman"/>
          <w:sz w:val="24"/>
          <w:szCs w:val="24"/>
        </w:rPr>
      </w:pPr>
      <w:r w:rsidRPr="007C2D81">
        <w:rPr>
          <w:rFonts w:ascii="Times New Roman" w:hAnsi="Times New Roman" w:cs="Times New Roman"/>
          <w:b/>
          <w:bCs/>
          <w:sz w:val="24"/>
          <w:szCs w:val="24"/>
        </w:rPr>
        <w:t xml:space="preserve">Punktiga </w:t>
      </w:r>
      <w:r w:rsidR="005764BA">
        <w:rPr>
          <w:rFonts w:ascii="Times New Roman" w:hAnsi="Times New Roman" w:cs="Times New Roman"/>
          <w:b/>
          <w:bCs/>
          <w:sz w:val="24"/>
          <w:szCs w:val="24"/>
        </w:rPr>
        <w:t>4</w:t>
      </w:r>
      <w:r w:rsidR="003909FF">
        <w:rPr>
          <w:rFonts w:ascii="Times New Roman" w:hAnsi="Times New Roman" w:cs="Times New Roman"/>
          <w:b/>
          <w:bCs/>
          <w:sz w:val="24"/>
          <w:szCs w:val="24"/>
        </w:rPr>
        <w:t>4</w:t>
      </w:r>
      <w:r w:rsidR="006C3D83" w:rsidRPr="007C2D81">
        <w:rPr>
          <w:rFonts w:ascii="Times New Roman" w:hAnsi="Times New Roman" w:cs="Times New Roman"/>
          <w:sz w:val="24"/>
          <w:szCs w:val="24"/>
        </w:rPr>
        <w:t xml:space="preserve"> </w:t>
      </w:r>
      <w:r w:rsidR="0009217B">
        <w:rPr>
          <w:rFonts w:ascii="Times New Roman" w:hAnsi="Times New Roman" w:cs="Times New Roman"/>
          <w:sz w:val="24"/>
          <w:szCs w:val="24"/>
        </w:rPr>
        <w:t xml:space="preserve">viiakse paragrahv 101 vastavusse </w:t>
      </w:r>
      <w:r w:rsidR="0009217B" w:rsidRPr="003909FF">
        <w:rPr>
          <w:rFonts w:ascii="Times New Roman" w:hAnsi="Times New Roman" w:cs="Times New Roman"/>
          <w:sz w:val="24"/>
          <w:szCs w:val="24"/>
        </w:rPr>
        <w:t>punkti</w:t>
      </w:r>
      <w:r w:rsidR="003909FF" w:rsidRPr="003909FF">
        <w:rPr>
          <w:rFonts w:ascii="Times New Roman" w:hAnsi="Times New Roman" w:cs="Times New Roman"/>
          <w:sz w:val="24"/>
          <w:szCs w:val="24"/>
        </w:rPr>
        <w:t>s</w:t>
      </w:r>
      <w:r w:rsidR="003909FF">
        <w:rPr>
          <w:rFonts w:ascii="Times New Roman" w:hAnsi="Times New Roman" w:cs="Times New Roman"/>
          <w:sz w:val="24"/>
          <w:szCs w:val="24"/>
        </w:rPr>
        <w:t xml:space="preserve"> 19 </w:t>
      </w:r>
      <w:r w:rsidR="0009217B">
        <w:rPr>
          <w:rFonts w:ascii="Times New Roman" w:hAnsi="Times New Roman" w:cs="Times New Roman"/>
          <w:sz w:val="24"/>
          <w:szCs w:val="24"/>
        </w:rPr>
        <w:t>selgitatud hindamispiiri mõistega.</w:t>
      </w:r>
    </w:p>
    <w:p w14:paraId="37C72E6F" w14:textId="77777777" w:rsidR="001727E1" w:rsidRPr="007C2D81" w:rsidRDefault="001727E1" w:rsidP="007C2D81">
      <w:pPr>
        <w:spacing w:after="0" w:line="240" w:lineRule="auto"/>
        <w:jc w:val="both"/>
        <w:rPr>
          <w:rFonts w:ascii="Times New Roman" w:hAnsi="Times New Roman" w:cs="Times New Roman"/>
          <w:b/>
          <w:bCs/>
          <w:sz w:val="24"/>
          <w:szCs w:val="24"/>
        </w:rPr>
      </w:pPr>
    </w:p>
    <w:p w14:paraId="1199E19E" w14:textId="73DDEC52" w:rsidR="00ED1DAC" w:rsidRPr="007C2D81" w:rsidRDefault="00ED1DAC" w:rsidP="00D575B0">
      <w:pPr>
        <w:spacing w:after="0" w:line="240" w:lineRule="auto"/>
        <w:jc w:val="both"/>
        <w:rPr>
          <w:rFonts w:ascii="Times New Roman" w:hAnsi="Times New Roman" w:cs="Times New Roman"/>
          <w:sz w:val="24"/>
          <w:szCs w:val="24"/>
        </w:rPr>
      </w:pPr>
      <w:r w:rsidRPr="003909FF">
        <w:rPr>
          <w:rFonts w:ascii="Times New Roman" w:hAnsi="Times New Roman" w:cs="Times New Roman"/>
          <w:b/>
          <w:bCs/>
          <w:sz w:val="24"/>
          <w:szCs w:val="24"/>
        </w:rPr>
        <w:t xml:space="preserve">Punktiga </w:t>
      </w:r>
      <w:r w:rsidR="005764BA" w:rsidRPr="003909FF">
        <w:rPr>
          <w:rFonts w:ascii="Times New Roman" w:hAnsi="Times New Roman" w:cs="Times New Roman"/>
          <w:b/>
          <w:bCs/>
          <w:sz w:val="24"/>
          <w:szCs w:val="24"/>
        </w:rPr>
        <w:t>4</w:t>
      </w:r>
      <w:r w:rsidR="003909FF">
        <w:rPr>
          <w:rFonts w:ascii="Times New Roman" w:hAnsi="Times New Roman" w:cs="Times New Roman"/>
          <w:b/>
          <w:bCs/>
          <w:sz w:val="24"/>
          <w:szCs w:val="24"/>
        </w:rPr>
        <w:t>5</w:t>
      </w:r>
      <w:r w:rsidR="006C3D83" w:rsidRPr="003909FF">
        <w:rPr>
          <w:rFonts w:ascii="Times New Roman" w:hAnsi="Times New Roman" w:cs="Times New Roman"/>
          <w:sz w:val="24"/>
          <w:szCs w:val="24"/>
        </w:rPr>
        <w:t xml:space="preserve"> </w:t>
      </w:r>
      <w:r w:rsidR="00E867B4">
        <w:rPr>
          <w:rFonts w:ascii="Times New Roman" w:hAnsi="Times New Roman" w:cs="Times New Roman"/>
          <w:sz w:val="24"/>
          <w:szCs w:val="24"/>
        </w:rPr>
        <w:t>tunnistatakse musta süsiniku defineeriv paragrahvi 108 lõige 6 kehtetuks</w:t>
      </w:r>
      <w:r w:rsidR="00876673">
        <w:rPr>
          <w:rFonts w:ascii="Times New Roman" w:hAnsi="Times New Roman" w:cs="Times New Roman"/>
          <w:sz w:val="24"/>
          <w:szCs w:val="24"/>
        </w:rPr>
        <w:t xml:space="preserve">, sest </w:t>
      </w:r>
      <w:r w:rsidR="00E867B4">
        <w:rPr>
          <w:rFonts w:ascii="Times New Roman" w:hAnsi="Times New Roman" w:cs="Times New Roman"/>
          <w:sz w:val="24"/>
          <w:szCs w:val="24"/>
        </w:rPr>
        <w:t xml:space="preserve">definitsioon </w:t>
      </w:r>
      <w:r w:rsidR="00876673">
        <w:rPr>
          <w:rFonts w:ascii="Times New Roman" w:hAnsi="Times New Roman" w:cs="Times New Roman"/>
          <w:sz w:val="24"/>
          <w:szCs w:val="24"/>
        </w:rPr>
        <w:t xml:space="preserve">on </w:t>
      </w:r>
      <w:r w:rsidR="00E867B4">
        <w:rPr>
          <w:rFonts w:ascii="Times New Roman" w:hAnsi="Times New Roman" w:cs="Times New Roman"/>
          <w:sz w:val="24"/>
          <w:szCs w:val="24"/>
        </w:rPr>
        <w:t>vii</w:t>
      </w:r>
      <w:r w:rsidR="00876673">
        <w:rPr>
          <w:rFonts w:ascii="Times New Roman" w:hAnsi="Times New Roman" w:cs="Times New Roman"/>
          <w:sz w:val="24"/>
          <w:szCs w:val="24"/>
        </w:rPr>
        <w:t>dud</w:t>
      </w:r>
      <w:r w:rsidR="00E867B4">
        <w:rPr>
          <w:rFonts w:ascii="Times New Roman" w:hAnsi="Times New Roman" w:cs="Times New Roman"/>
          <w:sz w:val="24"/>
          <w:szCs w:val="24"/>
        </w:rPr>
        <w:t xml:space="preserve"> §</w:t>
      </w:r>
      <w:r w:rsidR="00876673">
        <w:rPr>
          <w:rFonts w:ascii="Times New Roman" w:hAnsi="Times New Roman" w:cs="Times New Roman"/>
          <w:sz w:val="24"/>
          <w:szCs w:val="24"/>
        </w:rPr>
        <w:t xml:space="preserve"> </w:t>
      </w:r>
      <w:r w:rsidR="00E867B4">
        <w:rPr>
          <w:rFonts w:ascii="Times New Roman" w:hAnsi="Times New Roman" w:cs="Times New Roman"/>
          <w:sz w:val="24"/>
          <w:szCs w:val="24"/>
        </w:rPr>
        <w:t>33 lõike</w:t>
      </w:r>
      <w:r w:rsidR="00876673">
        <w:rPr>
          <w:rFonts w:ascii="Times New Roman" w:hAnsi="Times New Roman" w:cs="Times New Roman"/>
          <w:sz w:val="24"/>
          <w:szCs w:val="24"/>
        </w:rPr>
        <w:t>sse</w:t>
      </w:r>
      <w:r w:rsidR="00E867B4">
        <w:rPr>
          <w:rFonts w:ascii="Times New Roman" w:hAnsi="Times New Roman" w:cs="Times New Roman"/>
          <w:sz w:val="24"/>
          <w:szCs w:val="24"/>
        </w:rPr>
        <w:t xml:space="preserve"> 1</w:t>
      </w:r>
      <w:r w:rsidR="00E867B4">
        <w:rPr>
          <w:rFonts w:ascii="Times New Roman" w:hAnsi="Times New Roman" w:cs="Times New Roman"/>
          <w:sz w:val="24"/>
          <w:szCs w:val="24"/>
          <w:vertAlign w:val="superscript"/>
        </w:rPr>
        <w:t>3</w:t>
      </w:r>
      <w:r w:rsidR="005447FD">
        <w:rPr>
          <w:rFonts w:ascii="Times New Roman" w:hAnsi="Times New Roman" w:cs="Times New Roman"/>
          <w:sz w:val="24"/>
          <w:szCs w:val="24"/>
        </w:rPr>
        <w:t xml:space="preserve">. </w:t>
      </w:r>
      <w:r w:rsidR="00E867B4">
        <w:rPr>
          <w:rFonts w:ascii="Times New Roman" w:hAnsi="Times New Roman" w:cs="Times New Roman"/>
          <w:sz w:val="24"/>
          <w:szCs w:val="24"/>
        </w:rPr>
        <w:t xml:space="preserve">Täiendavalt on </w:t>
      </w:r>
      <w:r w:rsidR="00876673">
        <w:rPr>
          <w:rFonts w:ascii="Times New Roman" w:hAnsi="Times New Roman" w:cs="Times New Roman"/>
          <w:sz w:val="24"/>
          <w:szCs w:val="24"/>
        </w:rPr>
        <w:t xml:space="preserve">mõistet </w:t>
      </w:r>
      <w:r w:rsidR="00E867B4">
        <w:rPr>
          <w:rFonts w:ascii="Times New Roman" w:hAnsi="Times New Roman" w:cs="Times New Roman"/>
          <w:sz w:val="24"/>
          <w:szCs w:val="24"/>
        </w:rPr>
        <w:t xml:space="preserve">selgitatud punkti 15 juures. </w:t>
      </w:r>
    </w:p>
    <w:p w14:paraId="78C40BB1" w14:textId="77777777" w:rsidR="001727E1" w:rsidRPr="007C2D81" w:rsidRDefault="001727E1" w:rsidP="007C2D81">
      <w:pPr>
        <w:spacing w:after="0" w:line="240" w:lineRule="auto"/>
        <w:jc w:val="both"/>
        <w:rPr>
          <w:rFonts w:ascii="Times New Roman" w:hAnsi="Times New Roman" w:cs="Times New Roman"/>
          <w:b/>
          <w:bCs/>
          <w:sz w:val="24"/>
          <w:szCs w:val="24"/>
        </w:rPr>
      </w:pPr>
    </w:p>
    <w:p w14:paraId="0DA50529" w14:textId="45B6B774" w:rsidR="006B27F4" w:rsidRPr="007C2D81" w:rsidRDefault="006B27F4" w:rsidP="00D575B0">
      <w:pPr>
        <w:spacing w:after="0" w:line="240" w:lineRule="auto"/>
        <w:jc w:val="both"/>
        <w:rPr>
          <w:rFonts w:ascii="Times New Roman" w:hAnsi="Times New Roman" w:cs="Times New Roman"/>
          <w:sz w:val="24"/>
          <w:szCs w:val="24"/>
        </w:rPr>
      </w:pPr>
      <w:r w:rsidRPr="007C2D81">
        <w:rPr>
          <w:rFonts w:ascii="Times New Roman" w:hAnsi="Times New Roman" w:cs="Times New Roman"/>
          <w:b/>
          <w:bCs/>
          <w:sz w:val="24"/>
          <w:szCs w:val="24"/>
        </w:rPr>
        <w:lastRenderedPageBreak/>
        <w:t xml:space="preserve">Punktidega </w:t>
      </w:r>
      <w:r w:rsidR="008B344E" w:rsidRPr="007C2D81">
        <w:rPr>
          <w:rFonts w:ascii="Times New Roman" w:hAnsi="Times New Roman" w:cs="Times New Roman"/>
          <w:b/>
          <w:bCs/>
          <w:sz w:val="24"/>
          <w:szCs w:val="24"/>
        </w:rPr>
        <w:t>4</w:t>
      </w:r>
      <w:r w:rsidR="003909FF">
        <w:rPr>
          <w:rFonts w:ascii="Times New Roman" w:hAnsi="Times New Roman" w:cs="Times New Roman"/>
          <w:b/>
          <w:bCs/>
          <w:sz w:val="24"/>
          <w:szCs w:val="24"/>
        </w:rPr>
        <w:t>6</w:t>
      </w:r>
      <w:r w:rsidRPr="007C2D81">
        <w:rPr>
          <w:rFonts w:ascii="Times New Roman" w:hAnsi="Times New Roman" w:cs="Times New Roman"/>
          <w:b/>
          <w:bCs/>
          <w:sz w:val="24"/>
          <w:szCs w:val="24"/>
        </w:rPr>
        <w:t xml:space="preserve"> ja </w:t>
      </w:r>
      <w:r w:rsidR="000C1F01" w:rsidRPr="007C2D81">
        <w:rPr>
          <w:rFonts w:ascii="Times New Roman" w:hAnsi="Times New Roman" w:cs="Times New Roman"/>
          <w:b/>
          <w:bCs/>
          <w:sz w:val="24"/>
          <w:szCs w:val="24"/>
        </w:rPr>
        <w:t>4</w:t>
      </w:r>
      <w:r w:rsidR="003909FF">
        <w:rPr>
          <w:rFonts w:ascii="Times New Roman" w:hAnsi="Times New Roman" w:cs="Times New Roman"/>
          <w:b/>
          <w:bCs/>
          <w:sz w:val="24"/>
          <w:szCs w:val="24"/>
        </w:rPr>
        <w:t>7</w:t>
      </w:r>
      <w:r w:rsidRPr="007C2D81">
        <w:rPr>
          <w:rFonts w:ascii="Times New Roman" w:hAnsi="Times New Roman" w:cs="Times New Roman"/>
          <w:sz w:val="24"/>
          <w:szCs w:val="24"/>
        </w:rPr>
        <w:t xml:space="preserve"> </w:t>
      </w:r>
      <w:r w:rsidR="00526E1A" w:rsidRPr="007C2D81">
        <w:rPr>
          <w:rFonts w:ascii="Times New Roman" w:hAnsi="Times New Roman" w:cs="Times New Roman"/>
          <w:sz w:val="24"/>
          <w:szCs w:val="24"/>
        </w:rPr>
        <w:t>jäetakse §-</w:t>
      </w:r>
      <w:r w:rsidRPr="007C2D81">
        <w:rPr>
          <w:rFonts w:ascii="Times New Roman" w:hAnsi="Times New Roman" w:cs="Times New Roman"/>
          <w:sz w:val="24"/>
          <w:szCs w:val="24"/>
        </w:rPr>
        <w:t xml:space="preserve">st 125 </w:t>
      </w:r>
      <w:r w:rsidR="00526E1A" w:rsidRPr="007C2D81">
        <w:rPr>
          <w:rFonts w:ascii="Times New Roman" w:hAnsi="Times New Roman" w:cs="Times New Roman"/>
          <w:sz w:val="24"/>
          <w:szCs w:val="24"/>
        </w:rPr>
        <w:t xml:space="preserve">välja </w:t>
      </w:r>
      <w:r w:rsidRPr="007C2D81">
        <w:rPr>
          <w:rFonts w:ascii="Times New Roman" w:hAnsi="Times New Roman" w:cs="Times New Roman"/>
          <w:sz w:val="24"/>
          <w:szCs w:val="24"/>
        </w:rPr>
        <w:t>viited lubatud ületamise määra kohta.</w:t>
      </w:r>
      <w:r w:rsidR="005375E4" w:rsidRPr="007C2D81">
        <w:rPr>
          <w:rFonts w:ascii="Times New Roman" w:hAnsi="Times New Roman" w:cs="Times New Roman"/>
          <w:sz w:val="24"/>
          <w:szCs w:val="24"/>
        </w:rPr>
        <w:t xml:space="preserve"> Täpsemalt on selgitatud õhukvaliteedi piirväärtuste lubatud ületamise määra seadusest väljajätmis</w:t>
      </w:r>
      <w:r w:rsidR="001C683E" w:rsidRPr="00D575B0">
        <w:rPr>
          <w:rFonts w:ascii="Times New Roman" w:hAnsi="Times New Roman" w:cs="Times New Roman"/>
          <w:sz w:val="24"/>
          <w:szCs w:val="24"/>
        </w:rPr>
        <w:t>t</w:t>
      </w:r>
      <w:r w:rsidR="005375E4" w:rsidRPr="007C2D81">
        <w:rPr>
          <w:rFonts w:ascii="Times New Roman" w:hAnsi="Times New Roman" w:cs="Times New Roman"/>
          <w:sz w:val="24"/>
          <w:szCs w:val="24"/>
        </w:rPr>
        <w:t xml:space="preserve"> kirjeldatud</w:t>
      </w:r>
      <w:r w:rsidR="001C683E" w:rsidRPr="00D575B0">
        <w:rPr>
          <w:rFonts w:ascii="Times New Roman" w:hAnsi="Times New Roman" w:cs="Times New Roman"/>
          <w:sz w:val="24"/>
          <w:szCs w:val="24"/>
        </w:rPr>
        <w:t xml:space="preserve"> seletuskirja</w:t>
      </w:r>
      <w:r w:rsidR="005375E4" w:rsidRPr="007C2D81">
        <w:rPr>
          <w:rFonts w:ascii="Times New Roman" w:hAnsi="Times New Roman" w:cs="Times New Roman"/>
          <w:sz w:val="24"/>
          <w:szCs w:val="24"/>
        </w:rPr>
        <w:t xml:space="preserve"> punkti</w:t>
      </w:r>
      <w:r w:rsidR="001C683E" w:rsidRPr="00D575B0">
        <w:rPr>
          <w:rFonts w:ascii="Times New Roman" w:hAnsi="Times New Roman" w:cs="Times New Roman"/>
          <w:sz w:val="24"/>
          <w:szCs w:val="24"/>
        </w:rPr>
        <w:t>de</w:t>
      </w:r>
      <w:r w:rsidR="005375E4" w:rsidRPr="007C2D81">
        <w:rPr>
          <w:rFonts w:ascii="Times New Roman" w:hAnsi="Times New Roman" w:cs="Times New Roman"/>
          <w:sz w:val="24"/>
          <w:szCs w:val="24"/>
        </w:rPr>
        <w:t xml:space="preserve">s </w:t>
      </w:r>
      <w:r w:rsidR="00DA5742">
        <w:rPr>
          <w:rFonts w:ascii="Times New Roman" w:hAnsi="Times New Roman" w:cs="Times New Roman"/>
          <w:sz w:val="24"/>
          <w:szCs w:val="24"/>
        </w:rPr>
        <w:t>5</w:t>
      </w:r>
      <w:r w:rsidR="005375E4" w:rsidRPr="007C2D81">
        <w:rPr>
          <w:rFonts w:ascii="Times New Roman" w:hAnsi="Times New Roman" w:cs="Times New Roman"/>
          <w:sz w:val="24"/>
          <w:szCs w:val="24"/>
        </w:rPr>
        <w:t xml:space="preserve"> ja </w:t>
      </w:r>
      <w:r w:rsidR="00DA5742">
        <w:rPr>
          <w:rFonts w:ascii="Times New Roman" w:hAnsi="Times New Roman" w:cs="Times New Roman"/>
          <w:sz w:val="24"/>
          <w:szCs w:val="24"/>
        </w:rPr>
        <w:t>6</w:t>
      </w:r>
      <w:r w:rsidR="005375E4" w:rsidRPr="007C2D81">
        <w:rPr>
          <w:rFonts w:ascii="Times New Roman" w:hAnsi="Times New Roman" w:cs="Times New Roman"/>
          <w:sz w:val="24"/>
          <w:szCs w:val="24"/>
        </w:rPr>
        <w:t>.</w:t>
      </w:r>
    </w:p>
    <w:p w14:paraId="4895D624" w14:textId="77777777" w:rsidR="001727E1" w:rsidRPr="007C2D81" w:rsidRDefault="001727E1" w:rsidP="007C2D81">
      <w:pPr>
        <w:spacing w:after="0" w:line="240" w:lineRule="auto"/>
        <w:jc w:val="both"/>
        <w:rPr>
          <w:rFonts w:ascii="Times New Roman" w:hAnsi="Times New Roman" w:cs="Times New Roman"/>
          <w:b/>
          <w:bCs/>
          <w:sz w:val="24"/>
          <w:szCs w:val="24"/>
        </w:rPr>
      </w:pPr>
    </w:p>
    <w:p w14:paraId="249BEB60" w14:textId="0BDD83A9" w:rsidR="005452C7" w:rsidRPr="00D575B0" w:rsidRDefault="006C3D83" w:rsidP="00D575B0">
      <w:pPr>
        <w:spacing w:after="0" w:line="240" w:lineRule="auto"/>
        <w:jc w:val="both"/>
        <w:rPr>
          <w:rFonts w:ascii="Times New Roman" w:hAnsi="Times New Roman" w:cs="Times New Roman"/>
          <w:b/>
          <w:bCs/>
          <w:sz w:val="24"/>
          <w:szCs w:val="24"/>
        </w:rPr>
      </w:pPr>
      <w:r w:rsidRPr="007C2D81">
        <w:rPr>
          <w:rFonts w:ascii="Times New Roman" w:hAnsi="Times New Roman" w:cs="Times New Roman"/>
          <w:b/>
          <w:bCs/>
          <w:sz w:val="24"/>
          <w:szCs w:val="24"/>
        </w:rPr>
        <w:t xml:space="preserve">Punktidega </w:t>
      </w:r>
      <w:r w:rsidR="005764BA">
        <w:rPr>
          <w:rFonts w:ascii="Times New Roman" w:hAnsi="Times New Roman" w:cs="Times New Roman"/>
          <w:b/>
          <w:bCs/>
          <w:sz w:val="24"/>
          <w:szCs w:val="24"/>
        </w:rPr>
        <w:t>4</w:t>
      </w:r>
      <w:r w:rsidR="003909FF">
        <w:rPr>
          <w:rFonts w:ascii="Times New Roman" w:hAnsi="Times New Roman" w:cs="Times New Roman"/>
          <w:b/>
          <w:bCs/>
          <w:sz w:val="24"/>
          <w:szCs w:val="24"/>
        </w:rPr>
        <w:t>8</w:t>
      </w:r>
      <w:r w:rsidR="001727E1" w:rsidRPr="007C2D81">
        <w:rPr>
          <w:rFonts w:ascii="Times New Roman" w:hAnsi="Times New Roman" w:cs="Times New Roman"/>
          <w:b/>
          <w:bCs/>
          <w:sz w:val="24"/>
          <w:szCs w:val="24"/>
        </w:rPr>
        <w:t>–</w:t>
      </w:r>
      <w:r w:rsidR="003909FF">
        <w:rPr>
          <w:rFonts w:ascii="Times New Roman" w:hAnsi="Times New Roman" w:cs="Times New Roman"/>
          <w:b/>
          <w:bCs/>
          <w:sz w:val="24"/>
          <w:szCs w:val="24"/>
        </w:rPr>
        <w:t>50</w:t>
      </w:r>
      <w:r w:rsidRPr="007C2D81">
        <w:rPr>
          <w:rFonts w:ascii="Times New Roman" w:hAnsi="Times New Roman" w:cs="Times New Roman"/>
          <w:sz w:val="24"/>
          <w:szCs w:val="24"/>
        </w:rPr>
        <w:t xml:space="preserve"> muudetakse seaduse normitehnilist osa, </w:t>
      </w:r>
      <w:r w:rsidR="001C683E" w:rsidRPr="007C2D81">
        <w:rPr>
          <w:rFonts w:ascii="Times New Roman" w:hAnsi="Times New Roman" w:cs="Times New Roman"/>
          <w:sz w:val="24"/>
          <w:szCs w:val="24"/>
        </w:rPr>
        <w:t>jättes</w:t>
      </w:r>
      <w:r w:rsidRPr="007C2D81">
        <w:rPr>
          <w:rFonts w:ascii="Times New Roman" w:hAnsi="Times New Roman" w:cs="Times New Roman"/>
          <w:sz w:val="24"/>
          <w:szCs w:val="24"/>
        </w:rPr>
        <w:t xml:space="preserve"> sealt </w:t>
      </w:r>
      <w:r w:rsidR="001C683E" w:rsidRPr="007C2D81">
        <w:rPr>
          <w:rFonts w:ascii="Times New Roman" w:hAnsi="Times New Roman" w:cs="Times New Roman"/>
          <w:sz w:val="24"/>
          <w:szCs w:val="24"/>
        </w:rPr>
        <w:t xml:space="preserve">välja </w:t>
      </w:r>
      <w:r w:rsidRPr="007C2D81">
        <w:rPr>
          <w:rFonts w:ascii="Times New Roman" w:hAnsi="Times New Roman" w:cs="Times New Roman"/>
          <w:sz w:val="24"/>
          <w:szCs w:val="24"/>
        </w:rPr>
        <w:t xml:space="preserve">viited </w:t>
      </w:r>
      <w:r w:rsidR="00E55E41" w:rsidRPr="007C2D81">
        <w:rPr>
          <w:rFonts w:ascii="Times New Roman" w:hAnsi="Times New Roman" w:cs="Times New Roman"/>
          <w:sz w:val="24"/>
          <w:szCs w:val="24"/>
        </w:rPr>
        <w:t>1</w:t>
      </w:r>
      <w:r w:rsidR="00733D94" w:rsidRPr="007C2D81">
        <w:rPr>
          <w:rFonts w:ascii="Times New Roman" w:hAnsi="Times New Roman" w:cs="Times New Roman"/>
          <w:sz w:val="24"/>
          <w:szCs w:val="24"/>
        </w:rPr>
        <w:t>2</w:t>
      </w:r>
      <w:r w:rsidR="00E55E41" w:rsidRPr="007C2D81">
        <w:rPr>
          <w:rFonts w:ascii="Times New Roman" w:hAnsi="Times New Roman" w:cs="Times New Roman"/>
          <w:sz w:val="24"/>
          <w:szCs w:val="24"/>
        </w:rPr>
        <w:t>.12.2026 kehtetuks muutuvatele</w:t>
      </w:r>
      <w:r w:rsidRPr="007C2D81">
        <w:rPr>
          <w:rFonts w:ascii="Times New Roman" w:hAnsi="Times New Roman" w:cs="Times New Roman"/>
          <w:sz w:val="24"/>
          <w:szCs w:val="24"/>
        </w:rPr>
        <w:t xml:space="preserve"> direktiividele ning lisatakse viide Euroopa Parlamendi ja nõukogu direktiivile 2024/2881/EL</w:t>
      </w:r>
      <w:r w:rsidR="008F6AA4" w:rsidRPr="007C2D81">
        <w:rPr>
          <w:rFonts w:ascii="Times New Roman" w:hAnsi="Times New Roman" w:cs="Times New Roman"/>
          <w:sz w:val="24"/>
          <w:szCs w:val="24"/>
        </w:rPr>
        <w:t>.</w:t>
      </w:r>
    </w:p>
    <w:p w14:paraId="2476BC17" w14:textId="77777777" w:rsidR="00B70882" w:rsidRPr="007C2D81" w:rsidRDefault="00B70882" w:rsidP="007C2D81">
      <w:pPr>
        <w:spacing w:after="0" w:line="240" w:lineRule="auto"/>
        <w:jc w:val="both"/>
        <w:rPr>
          <w:rFonts w:ascii="Times New Roman" w:hAnsi="Times New Roman" w:cs="Times New Roman"/>
          <w:b/>
          <w:bCs/>
          <w:sz w:val="24"/>
          <w:szCs w:val="24"/>
        </w:rPr>
      </w:pPr>
    </w:p>
    <w:p w14:paraId="090DF151" w14:textId="27F95D22" w:rsidR="000B181D" w:rsidRPr="007C2D81" w:rsidRDefault="00606178" w:rsidP="00D575B0">
      <w:pPr>
        <w:spacing w:after="0" w:line="240" w:lineRule="auto"/>
        <w:jc w:val="both"/>
        <w:rPr>
          <w:rFonts w:ascii="Times New Roman" w:hAnsi="Times New Roman" w:cs="Times New Roman"/>
          <w:b/>
          <w:bCs/>
          <w:sz w:val="24"/>
          <w:szCs w:val="24"/>
        </w:rPr>
      </w:pPr>
      <w:r w:rsidRPr="007C2D81">
        <w:rPr>
          <w:rFonts w:ascii="Times New Roman" w:hAnsi="Times New Roman" w:cs="Times New Roman"/>
          <w:b/>
          <w:bCs/>
          <w:sz w:val="24"/>
          <w:szCs w:val="24"/>
        </w:rPr>
        <w:t>Eelnõu §</w:t>
      </w:r>
      <w:r w:rsidR="00733D94" w:rsidRPr="007C2D81">
        <w:rPr>
          <w:rFonts w:ascii="Times New Roman" w:hAnsi="Times New Roman" w:cs="Times New Roman"/>
          <w:b/>
          <w:bCs/>
          <w:sz w:val="24"/>
          <w:szCs w:val="24"/>
        </w:rPr>
        <w:t xml:space="preserve"> </w:t>
      </w:r>
      <w:r w:rsidRPr="007C2D81">
        <w:rPr>
          <w:rFonts w:ascii="Times New Roman" w:hAnsi="Times New Roman" w:cs="Times New Roman"/>
          <w:b/>
          <w:bCs/>
          <w:sz w:val="24"/>
          <w:szCs w:val="24"/>
        </w:rPr>
        <w:t>2 sätestab seaduse jõustumiskuupäeva.</w:t>
      </w:r>
    </w:p>
    <w:p w14:paraId="1C7FC7F1" w14:textId="77777777" w:rsidR="001C683E" w:rsidRPr="007C2D81" w:rsidRDefault="001C683E" w:rsidP="007C2D81">
      <w:pPr>
        <w:spacing w:after="0" w:line="240" w:lineRule="auto"/>
        <w:jc w:val="both"/>
        <w:rPr>
          <w:rFonts w:ascii="Times New Roman" w:hAnsi="Times New Roman" w:cs="Times New Roman"/>
          <w:sz w:val="24"/>
          <w:szCs w:val="24"/>
        </w:rPr>
      </w:pPr>
    </w:p>
    <w:p w14:paraId="1349C03B" w14:textId="4FE6F703" w:rsidR="00606178" w:rsidRPr="007C2D81" w:rsidRDefault="00733D94" w:rsidP="00D575B0">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Seadus jõustub 11. detsembril 2026, kuna </w:t>
      </w:r>
      <w:r w:rsidR="00606178" w:rsidRPr="007C2D81">
        <w:rPr>
          <w:rFonts w:ascii="Times New Roman" w:hAnsi="Times New Roman" w:cs="Times New Roman"/>
          <w:sz w:val="24"/>
          <w:szCs w:val="24"/>
        </w:rPr>
        <w:t xml:space="preserve">direktiivi 2024/2881/EL artikli 30 punkti 1 </w:t>
      </w:r>
      <w:r w:rsidR="001C683E" w:rsidRPr="007C2D81">
        <w:rPr>
          <w:rFonts w:ascii="Times New Roman" w:hAnsi="Times New Roman" w:cs="Times New Roman"/>
          <w:sz w:val="24"/>
          <w:szCs w:val="24"/>
        </w:rPr>
        <w:t xml:space="preserve">kohaselt </w:t>
      </w:r>
      <w:r w:rsidR="00606178" w:rsidRPr="007C2D81">
        <w:rPr>
          <w:rFonts w:ascii="Times New Roman" w:hAnsi="Times New Roman" w:cs="Times New Roman"/>
          <w:sz w:val="24"/>
          <w:szCs w:val="24"/>
        </w:rPr>
        <w:t xml:space="preserve">tuleb </w:t>
      </w:r>
      <w:r w:rsidRPr="007C2D81">
        <w:rPr>
          <w:rFonts w:ascii="Times New Roman" w:hAnsi="Times New Roman" w:cs="Times New Roman"/>
          <w:sz w:val="24"/>
          <w:szCs w:val="24"/>
        </w:rPr>
        <w:t>direktiivi sätted</w:t>
      </w:r>
      <w:r w:rsidR="00606178" w:rsidRPr="007C2D81">
        <w:rPr>
          <w:rFonts w:ascii="Times New Roman" w:hAnsi="Times New Roman" w:cs="Times New Roman"/>
          <w:sz w:val="24"/>
          <w:szCs w:val="24"/>
        </w:rPr>
        <w:t xml:space="preserve"> üle võtta hiljemalt 11.12.2026 ning sellest tuleb teavitada Euroopa Komisjoni.</w:t>
      </w:r>
    </w:p>
    <w:p w14:paraId="26F4FCF0" w14:textId="77777777" w:rsidR="00B70882" w:rsidRPr="007C2D81" w:rsidRDefault="00B70882" w:rsidP="007C2D81">
      <w:pPr>
        <w:spacing w:after="0" w:line="240" w:lineRule="auto"/>
        <w:jc w:val="both"/>
        <w:rPr>
          <w:rFonts w:ascii="Times New Roman" w:hAnsi="Times New Roman" w:cs="Times New Roman"/>
          <w:b/>
          <w:bCs/>
          <w:sz w:val="24"/>
          <w:szCs w:val="24"/>
        </w:rPr>
      </w:pPr>
    </w:p>
    <w:p w14:paraId="5D79201C" w14:textId="033BC4AE" w:rsidR="0048699C" w:rsidRPr="007C2D81" w:rsidRDefault="0048699C" w:rsidP="00D575B0">
      <w:pPr>
        <w:spacing w:after="0" w:line="240" w:lineRule="auto"/>
        <w:jc w:val="both"/>
        <w:rPr>
          <w:rFonts w:ascii="Times New Roman" w:hAnsi="Times New Roman" w:cs="Times New Roman"/>
          <w:b/>
          <w:bCs/>
          <w:sz w:val="24"/>
          <w:szCs w:val="24"/>
        </w:rPr>
      </w:pPr>
      <w:r w:rsidRPr="007C2D81">
        <w:rPr>
          <w:rFonts w:ascii="Times New Roman" w:hAnsi="Times New Roman" w:cs="Times New Roman"/>
          <w:b/>
          <w:bCs/>
          <w:sz w:val="24"/>
          <w:szCs w:val="24"/>
        </w:rPr>
        <w:t>4. Eelnõu terminoloogia</w:t>
      </w:r>
    </w:p>
    <w:p w14:paraId="3CAE17DB" w14:textId="77777777" w:rsidR="00B70882" w:rsidRPr="007C2D81" w:rsidRDefault="00B70882" w:rsidP="007C2D81">
      <w:pPr>
        <w:spacing w:after="0" w:line="240" w:lineRule="auto"/>
        <w:jc w:val="both"/>
        <w:rPr>
          <w:rFonts w:ascii="Times New Roman" w:hAnsi="Times New Roman" w:cs="Times New Roman"/>
          <w:sz w:val="24"/>
          <w:szCs w:val="24"/>
        </w:rPr>
      </w:pPr>
    </w:p>
    <w:p w14:paraId="321ED012" w14:textId="40F72900" w:rsidR="007A5D58" w:rsidRPr="007C2D81" w:rsidRDefault="007A5D58" w:rsidP="00D575B0">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Mõisteid kasutatakse Euroopa Parlamendi ja nõukogu direktiivi</w:t>
      </w:r>
      <w:r w:rsidR="001C683E" w:rsidRPr="007C2D81">
        <w:rPr>
          <w:rFonts w:ascii="Times New Roman" w:hAnsi="Times New Roman" w:cs="Times New Roman"/>
          <w:sz w:val="24"/>
          <w:szCs w:val="24"/>
        </w:rPr>
        <w:t>s</w:t>
      </w:r>
      <w:r w:rsidRPr="007C2D81">
        <w:rPr>
          <w:rFonts w:ascii="Times New Roman" w:hAnsi="Times New Roman" w:cs="Times New Roman"/>
          <w:sz w:val="24"/>
          <w:szCs w:val="24"/>
        </w:rPr>
        <w:t xml:space="preserve"> 2024/2881/EL määratletud tähenduses.</w:t>
      </w:r>
    </w:p>
    <w:p w14:paraId="3596CED8" w14:textId="77777777" w:rsidR="00B70882" w:rsidRPr="007C2D81" w:rsidRDefault="00B70882" w:rsidP="007C2D81">
      <w:pPr>
        <w:spacing w:after="0" w:line="240" w:lineRule="auto"/>
        <w:jc w:val="both"/>
        <w:rPr>
          <w:rFonts w:ascii="Times New Roman" w:hAnsi="Times New Roman" w:cs="Times New Roman"/>
          <w:b/>
          <w:bCs/>
          <w:sz w:val="24"/>
          <w:szCs w:val="24"/>
        </w:rPr>
      </w:pPr>
    </w:p>
    <w:p w14:paraId="7CF6C357" w14:textId="00180C26" w:rsidR="0048699C" w:rsidRPr="007C2D81" w:rsidRDefault="0048699C" w:rsidP="00D575B0">
      <w:pPr>
        <w:spacing w:after="0" w:line="240" w:lineRule="auto"/>
        <w:jc w:val="both"/>
        <w:rPr>
          <w:rFonts w:ascii="Times New Roman" w:hAnsi="Times New Roman" w:cs="Times New Roman"/>
          <w:b/>
          <w:bCs/>
          <w:sz w:val="24"/>
          <w:szCs w:val="24"/>
        </w:rPr>
      </w:pPr>
      <w:r w:rsidRPr="007C2D81">
        <w:rPr>
          <w:rFonts w:ascii="Times New Roman" w:hAnsi="Times New Roman" w:cs="Times New Roman"/>
          <w:b/>
          <w:bCs/>
          <w:sz w:val="24"/>
          <w:szCs w:val="24"/>
        </w:rPr>
        <w:t>5. Eelnõu vastavus Euroopa Liidu õigusele</w:t>
      </w:r>
    </w:p>
    <w:p w14:paraId="06A95516" w14:textId="77777777" w:rsidR="00B70882" w:rsidRPr="007C2D81" w:rsidRDefault="00B70882" w:rsidP="007C2D81">
      <w:pPr>
        <w:spacing w:after="0" w:line="240" w:lineRule="auto"/>
        <w:jc w:val="both"/>
        <w:rPr>
          <w:rFonts w:ascii="Times New Roman" w:hAnsi="Times New Roman" w:cs="Times New Roman"/>
          <w:sz w:val="24"/>
          <w:szCs w:val="24"/>
        </w:rPr>
      </w:pPr>
    </w:p>
    <w:p w14:paraId="2F42A7FF" w14:textId="15085E72" w:rsidR="0048699C" w:rsidRPr="007C2D81" w:rsidRDefault="0048699C" w:rsidP="00D575B0">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Eelnõu on vastavuses </w:t>
      </w:r>
      <w:r w:rsidR="00C94767" w:rsidRPr="007C2D81">
        <w:rPr>
          <w:rFonts w:ascii="Times New Roman" w:hAnsi="Times New Roman" w:cs="Times New Roman"/>
          <w:sz w:val="24"/>
          <w:szCs w:val="24"/>
        </w:rPr>
        <w:t>ELi õigusega. Eelnõukohase seadusega võetakse üle Euroopa Parlamendi ja nõukogu direktiiv</w:t>
      </w:r>
      <w:r w:rsidR="001C683E" w:rsidRPr="007C2D81">
        <w:rPr>
          <w:rFonts w:ascii="Times New Roman" w:hAnsi="Times New Roman" w:cs="Times New Roman"/>
          <w:sz w:val="24"/>
          <w:szCs w:val="24"/>
        </w:rPr>
        <w:t>i</w:t>
      </w:r>
      <w:r w:rsidR="00C94767" w:rsidRPr="007C2D81">
        <w:rPr>
          <w:rFonts w:ascii="Times New Roman" w:hAnsi="Times New Roman" w:cs="Times New Roman"/>
          <w:sz w:val="24"/>
          <w:szCs w:val="24"/>
        </w:rPr>
        <w:t xml:space="preserve"> (EL) 2024/2881 nõuded</w:t>
      </w:r>
      <w:r w:rsidR="005700DC">
        <w:rPr>
          <w:rFonts w:ascii="Times New Roman" w:hAnsi="Times New Roman" w:cs="Times New Roman"/>
          <w:sz w:val="24"/>
          <w:szCs w:val="24"/>
        </w:rPr>
        <w:t>.</w:t>
      </w:r>
    </w:p>
    <w:p w14:paraId="218CD38E" w14:textId="542829E9" w:rsidR="004F3ECE" w:rsidRPr="007C2D81" w:rsidRDefault="00C94767" w:rsidP="00D575B0">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Direktiivi ja seaduseelnõu vastavustabel on esitatud seletuskirja lisas </w:t>
      </w:r>
      <w:r w:rsidR="00B36D83" w:rsidRPr="007C2D81">
        <w:rPr>
          <w:rFonts w:ascii="Times New Roman" w:hAnsi="Times New Roman" w:cs="Times New Roman"/>
          <w:sz w:val="24"/>
          <w:szCs w:val="24"/>
        </w:rPr>
        <w:t>2</w:t>
      </w:r>
      <w:r w:rsidRPr="007C2D81">
        <w:rPr>
          <w:rFonts w:ascii="Times New Roman" w:hAnsi="Times New Roman" w:cs="Times New Roman"/>
          <w:sz w:val="24"/>
          <w:szCs w:val="24"/>
        </w:rPr>
        <w:t>.</w:t>
      </w:r>
    </w:p>
    <w:p w14:paraId="3EA88994" w14:textId="77777777" w:rsidR="00B70882" w:rsidRPr="007C2D81" w:rsidRDefault="00B70882" w:rsidP="007C2D81">
      <w:pPr>
        <w:spacing w:after="0" w:line="240" w:lineRule="auto"/>
        <w:jc w:val="both"/>
        <w:rPr>
          <w:rFonts w:ascii="Times New Roman" w:hAnsi="Times New Roman" w:cs="Times New Roman"/>
          <w:b/>
          <w:bCs/>
          <w:sz w:val="24"/>
          <w:szCs w:val="24"/>
        </w:rPr>
      </w:pPr>
    </w:p>
    <w:p w14:paraId="6BCBBF1F" w14:textId="6A9DB152" w:rsidR="0048699C" w:rsidRPr="007C2D81" w:rsidRDefault="0048699C" w:rsidP="00D575B0">
      <w:pPr>
        <w:spacing w:after="0" w:line="240" w:lineRule="auto"/>
        <w:jc w:val="both"/>
        <w:rPr>
          <w:rFonts w:ascii="Times New Roman" w:hAnsi="Times New Roman" w:cs="Times New Roman"/>
          <w:b/>
          <w:bCs/>
          <w:sz w:val="24"/>
          <w:szCs w:val="24"/>
        </w:rPr>
      </w:pPr>
      <w:r w:rsidRPr="007C2D81">
        <w:rPr>
          <w:rFonts w:ascii="Times New Roman" w:hAnsi="Times New Roman" w:cs="Times New Roman"/>
          <w:b/>
          <w:bCs/>
          <w:sz w:val="24"/>
          <w:szCs w:val="24"/>
        </w:rPr>
        <w:t>6. Seaduse mõju</w:t>
      </w:r>
    </w:p>
    <w:p w14:paraId="5B21B25F" w14:textId="77777777" w:rsidR="00B70882" w:rsidRPr="007C2D81" w:rsidRDefault="00B70882" w:rsidP="007C2D81">
      <w:pPr>
        <w:spacing w:after="0" w:line="240" w:lineRule="auto"/>
        <w:jc w:val="both"/>
        <w:rPr>
          <w:rFonts w:ascii="Times New Roman" w:hAnsi="Times New Roman" w:cs="Times New Roman"/>
          <w:sz w:val="24"/>
          <w:szCs w:val="24"/>
        </w:rPr>
      </w:pPr>
    </w:p>
    <w:p w14:paraId="67D17237" w14:textId="35E856DB" w:rsidR="00D23B7A" w:rsidRPr="007C2D81" w:rsidRDefault="00D23B7A" w:rsidP="00D575B0">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Seaduse rakendamine ei too kaasa sellise</w:t>
      </w:r>
      <w:r w:rsidR="001C683E" w:rsidRPr="007C2D81">
        <w:rPr>
          <w:rFonts w:ascii="Times New Roman" w:hAnsi="Times New Roman" w:cs="Times New Roman"/>
          <w:sz w:val="24"/>
          <w:szCs w:val="24"/>
        </w:rPr>
        <w:t>i</w:t>
      </w:r>
      <w:r w:rsidRPr="007C2D81">
        <w:rPr>
          <w:rFonts w:ascii="Times New Roman" w:hAnsi="Times New Roman" w:cs="Times New Roman"/>
          <w:sz w:val="24"/>
          <w:szCs w:val="24"/>
        </w:rPr>
        <w:t xml:space="preserve">d olulise mõjuga muudatusi õiguskorras, mis tingiks HÕNTE § 46 lõike 2 </w:t>
      </w:r>
      <w:r w:rsidR="001C683E" w:rsidRPr="007C2D81">
        <w:rPr>
          <w:rFonts w:ascii="Times New Roman" w:hAnsi="Times New Roman" w:cs="Times New Roman"/>
          <w:sz w:val="24"/>
          <w:szCs w:val="24"/>
        </w:rPr>
        <w:t>kohaselt</w:t>
      </w:r>
      <w:r w:rsidRPr="007C2D81">
        <w:rPr>
          <w:rFonts w:ascii="Times New Roman" w:hAnsi="Times New Roman" w:cs="Times New Roman"/>
          <w:sz w:val="24"/>
          <w:szCs w:val="24"/>
        </w:rPr>
        <w:t xml:space="preserve"> põhjalikku mõjuanalüüsi aruannet.</w:t>
      </w:r>
    </w:p>
    <w:p w14:paraId="5B96FCCF" w14:textId="77777777" w:rsidR="00D3386A" w:rsidRDefault="00D3386A" w:rsidP="00D575B0">
      <w:pPr>
        <w:spacing w:after="0" w:line="240" w:lineRule="auto"/>
        <w:jc w:val="both"/>
        <w:rPr>
          <w:rFonts w:ascii="Times New Roman" w:hAnsi="Times New Roman" w:cs="Times New Roman"/>
          <w:sz w:val="24"/>
          <w:szCs w:val="24"/>
        </w:rPr>
      </w:pPr>
    </w:p>
    <w:p w14:paraId="3333DDD1" w14:textId="78C39B24" w:rsidR="00D23B7A" w:rsidRPr="007C2D81" w:rsidRDefault="00D23B7A" w:rsidP="00D575B0">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Euroopa Parlamendi ja nõukogu direktiivi 2024/2881/EL mõjusid on hinnatud riiklike seisukohtade</w:t>
      </w:r>
      <w:r w:rsidR="00C04457">
        <w:rPr>
          <w:rStyle w:val="Allmrkuseviide"/>
          <w:rFonts w:ascii="Times New Roman" w:hAnsi="Times New Roman" w:cs="Times New Roman"/>
          <w:sz w:val="24"/>
          <w:szCs w:val="24"/>
        </w:rPr>
        <w:footnoteReference w:id="8"/>
      </w:r>
      <w:r w:rsidR="00C04457">
        <w:rPr>
          <w:rFonts w:ascii="Times New Roman" w:hAnsi="Times New Roman" w:cs="Times New Roman"/>
          <w:sz w:val="24"/>
          <w:szCs w:val="24"/>
        </w:rPr>
        <w:t xml:space="preserve"> </w:t>
      </w:r>
      <w:r w:rsidRPr="007C2D81">
        <w:rPr>
          <w:rFonts w:ascii="Times New Roman" w:hAnsi="Times New Roman" w:cs="Times New Roman"/>
          <w:sz w:val="24"/>
          <w:szCs w:val="24"/>
        </w:rPr>
        <w:t>seletuskirjas „Seisukohad</w:t>
      </w:r>
      <w:r w:rsidRPr="007C2D81">
        <w:rPr>
          <w:rFonts w:ascii="Times New Roman" w:hAnsi="Times New Roman" w:cs="Times New Roman"/>
          <w:spacing w:val="1"/>
          <w:sz w:val="24"/>
          <w:szCs w:val="24"/>
        </w:rPr>
        <w:t xml:space="preserve"> </w:t>
      </w:r>
      <w:r w:rsidRPr="007C2D81">
        <w:rPr>
          <w:rFonts w:ascii="Times New Roman" w:hAnsi="Times New Roman" w:cs="Times New Roman"/>
          <w:sz w:val="24"/>
          <w:szCs w:val="24"/>
        </w:rPr>
        <w:t>Euroopa Parlamendi ja nõukogu direktiivi välisõhu kvaliteedi ja Euroopa õhu puhtamaks muutmise kohta“ ning seletuskirjas selgitatakse eelkõige eelnõuga muudetavate punktide mõjusid.</w:t>
      </w:r>
    </w:p>
    <w:p w14:paraId="292F796E" w14:textId="77777777" w:rsidR="001C683E" w:rsidRPr="007C2D81" w:rsidRDefault="001C683E" w:rsidP="007C2D81">
      <w:pPr>
        <w:spacing w:after="0" w:line="240" w:lineRule="auto"/>
        <w:jc w:val="both"/>
        <w:rPr>
          <w:rFonts w:ascii="Times New Roman" w:hAnsi="Times New Roman" w:cs="Times New Roman"/>
          <w:sz w:val="24"/>
          <w:szCs w:val="24"/>
        </w:rPr>
      </w:pPr>
    </w:p>
    <w:p w14:paraId="3C162ABB" w14:textId="5B79E0BD" w:rsidR="00755AAB" w:rsidRPr="007C2D81" w:rsidRDefault="001C683E" w:rsidP="00D575B0">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Lisanduvate</w:t>
      </w:r>
      <w:r w:rsidR="00755AAB" w:rsidRPr="007C2D81">
        <w:rPr>
          <w:rFonts w:ascii="Times New Roman" w:hAnsi="Times New Roman" w:cs="Times New Roman"/>
          <w:sz w:val="24"/>
          <w:szCs w:val="24"/>
        </w:rPr>
        <w:t xml:space="preserve"> seirekohustuste tõttu tõusevad riigi kulutused. Tuleb osta uusi seadmeid, et seirata lisanduvaid saasteaineid ning arendada modelleerimis</w:t>
      </w:r>
      <w:r w:rsidR="00147CA9" w:rsidRPr="007C2D81">
        <w:rPr>
          <w:rFonts w:ascii="Times New Roman" w:hAnsi="Times New Roman" w:cs="Times New Roman"/>
          <w:sz w:val="24"/>
          <w:szCs w:val="24"/>
        </w:rPr>
        <w:t>suutlikkust</w:t>
      </w:r>
      <w:r w:rsidR="00755AAB" w:rsidRPr="007C2D81">
        <w:rPr>
          <w:rFonts w:ascii="Times New Roman" w:hAnsi="Times New Roman" w:cs="Times New Roman"/>
          <w:sz w:val="24"/>
          <w:szCs w:val="24"/>
        </w:rPr>
        <w:t>. See omakorda tähendab, et seadmete kasutamise</w:t>
      </w:r>
      <w:r w:rsidR="00147CA9" w:rsidRPr="007C2D81">
        <w:rPr>
          <w:rFonts w:ascii="Times New Roman" w:hAnsi="Times New Roman" w:cs="Times New Roman"/>
          <w:sz w:val="24"/>
          <w:szCs w:val="24"/>
        </w:rPr>
        <w:t>l kasvab ka üldine hoolduskulu</w:t>
      </w:r>
      <w:r w:rsidR="00755AAB" w:rsidRPr="007C2D81">
        <w:rPr>
          <w:rFonts w:ascii="Times New Roman" w:hAnsi="Times New Roman" w:cs="Times New Roman"/>
          <w:sz w:val="24"/>
          <w:szCs w:val="24"/>
        </w:rPr>
        <w:t>. K</w:t>
      </w:r>
      <w:r w:rsidR="00A244BE" w:rsidRPr="007C2D81">
        <w:rPr>
          <w:rFonts w:ascii="Times New Roman" w:hAnsi="Times New Roman" w:cs="Times New Roman"/>
          <w:sz w:val="24"/>
          <w:szCs w:val="24"/>
        </w:rPr>
        <w:t>liima</w:t>
      </w:r>
      <w:r w:rsidR="00755AAB" w:rsidRPr="007C2D81">
        <w:rPr>
          <w:rFonts w:ascii="Times New Roman" w:hAnsi="Times New Roman" w:cs="Times New Roman"/>
          <w:sz w:val="24"/>
          <w:szCs w:val="24"/>
        </w:rPr>
        <w:t>ministeerium on käivit</w:t>
      </w:r>
      <w:r w:rsidR="00A244BE" w:rsidRPr="007C2D81">
        <w:rPr>
          <w:rFonts w:ascii="Times New Roman" w:hAnsi="Times New Roman" w:cs="Times New Roman"/>
          <w:sz w:val="24"/>
          <w:szCs w:val="24"/>
        </w:rPr>
        <w:t>a</w:t>
      </w:r>
      <w:r w:rsidR="00147CA9" w:rsidRPr="007C2D81">
        <w:rPr>
          <w:rFonts w:ascii="Times New Roman" w:hAnsi="Times New Roman" w:cs="Times New Roman"/>
          <w:sz w:val="24"/>
          <w:szCs w:val="24"/>
        </w:rPr>
        <w:t>n</w:t>
      </w:r>
      <w:r w:rsidR="00A244BE" w:rsidRPr="007C2D81">
        <w:rPr>
          <w:rFonts w:ascii="Times New Roman" w:hAnsi="Times New Roman" w:cs="Times New Roman"/>
          <w:sz w:val="24"/>
          <w:szCs w:val="24"/>
        </w:rPr>
        <w:t>ud</w:t>
      </w:r>
      <w:r w:rsidR="000F6868" w:rsidRPr="007C2D81">
        <w:rPr>
          <w:rFonts w:ascii="Times New Roman" w:hAnsi="Times New Roman" w:cs="Times New Roman"/>
          <w:sz w:val="24"/>
          <w:szCs w:val="24"/>
        </w:rPr>
        <w:t xml:space="preserve"> mee</w:t>
      </w:r>
      <w:r w:rsidR="00147CA9" w:rsidRPr="007C2D81">
        <w:rPr>
          <w:rFonts w:ascii="Times New Roman" w:hAnsi="Times New Roman" w:cs="Times New Roman"/>
          <w:sz w:val="24"/>
          <w:szCs w:val="24"/>
        </w:rPr>
        <w:t>tme</w:t>
      </w:r>
      <w:r w:rsidR="00755AAB" w:rsidRPr="007C2D81">
        <w:rPr>
          <w:rFonts w:ascii="Times New Roman" w:hAnsi="Times New Roman" w:cs="Times New Roman"/>
          <w:sz w:val="24"/>
          <w:szCs w:val="24"/>
        </w:rPr>
        <w:t>, mille eesmärk on ajakohastada ja laiendada riiklikku seirevõrgustikku, et katta mõõtmistega suuremat osa riigi territooriumist ja seeläbi pakkuda elanikkonnale asukohapõhist seireinfot, täita kliimaneutraalsuse saavutamise eesmärke</w:t>
      </w:r>
      <w:r w:rsidR="00147CA9" w:rsidRPr="007C2D81">
        <w:rPr>
          <w:rFonts w:ascii="Times New Roman" w:hAnsi="Times New Roman" w:cs="Times New Roman"/>
          <w:sz w:val="24"/>
          <w:szCs w:val="24"/>
        </w:rPr>
        <w:t>,</w:t>
      </w:r>
      <w:r w:rsidR="00755AAB" w:rsidRPr="007C2D81">
        <w:rPr>
          <w:rFonts w:ascii="Times New Roman" w:hAnsi="Times New Roman" w:cs="Times New Roman"/>
          <w:sz w:val="24"/>
          <w:szCs w:val="24"/>
        </w:rPr>
        <w:t xml:space="preserve"> kontrollida rakendatavate poliitikate ja meetmete tõhusust ning suurendada elanikkonna teadlikkust. Õhuseirevõr</w:t>
      </w:r>
      <w:r w:rsidR="002618E0" w:rsidRPr="007C2D81">
        <w:rPr>
          <w:rFonts w:ascii="Times New Roman" w:hAnsi="Times New Roman" w:cs="Times New Roman"/>
          <w:sz w:val="24"/>
          <w:szCs w:val="24"/>
        </w:rPr>
        <w:t>k</w:t>
      </w:r>
      <w:r w:rsidR="00755AAB" w:rsidRPr="007C2D81">
        <w:rPr>
          <w:rFonts w:ascii="Times New Roman" w:hAnsi="Times New Roman" w:cs="Times New Roman"/>
          <w:sz w:val="24"/>
          <w:szCs w:val="24"/>
        </w:rPr>
        <w:t>u ja õhusaasteainete modelleerimise süsteemi täiusta</w:t>
      </w:r>
      <w:r w:rsidR="002618E0" w:rsidRPr="007C2D81">
        <w:rPr>
          <w:rFonts w:ascii="Times New Roman" w:hAnsi="Times New Roman" w:cs="Times New Roman"/>
          <w:sz w:val="24"/>
          <w:szCs w:val="24"/>
        </w:rPr>
        <w:t>takse</w:t>
      </w:r>
      <w:r w:rsidR="00755AAB" w:rsidRPr="007C2D81">
        <w:rPr>
          <w:rFonts w:ascii="Times New Roman" w:hAnsi="Times New Roman" w:cs="Times New Roman"/>
          <w:sz w:val="24"/>
          <w:szCs w:val="24"/>
        </w:rPr>
        <w:t xml:space="preserve"> ja ajakohasta</w:t>
      </w:r>
      <w:r w:rsidR="002618E0" w:rsidRPr="007C2D81">
        <w:rPr>
          <w:rFonts w:ascii="Times New Roman" w:hAnsi="Times New Roman" w:cs="Times New Roman"/>
          <w:sz w:val="24"/>
          <w:szCs w:val="24"/>
        </w:rPr>
        <w:t xml:space="preserve">takse </w:t>
      </w:r>
      <w:r w:rsidR="00755AAB" w:rsidRPr="007C2D81">
        <w:rPr>
          <w:rFonts w:ascii="Times New Roman" w:hAnsi="Times New Roman" w:cs="Times New Roman"/>
          <w:sz w:val="24"/>
          <w:szCs w:val="24"/>
        </w:rPr>
        <w:t>kogu Eesti</w:t>
      </w:r>
      <w:r w:rsidR="002618E0" w:rsidRPr="007C2D81">
        <w:rPr>
          <w:rFonts w:ascii="Times New Roman" w:hAnsi="Times New Roman" w:cs="Times New Roman"/>
          <w:sz w:val="24"/>
          <w:szCs w:val="24"/>
        </w:rPr>
        <w:t>s</w:t>
      </w:r>
      <w:r w:rsidR="00755AAB" w:rsidRPr="007C2D81">
        <w:rPr>
          <w:rFonts w:ascii="Times New Roman" w:hAnsi="Times New Roman" w:cs="Times New Roman"/>
          <w:sz w:val="24"/>
          <w:szCs w:val="24"/>
        </w:rPr>
        <w:t>.</w:t>
      </w:r>
      <w:r w:rsidR="00F27955" w:rsidRPr="007C2D81">
        <w:rPr>
          <w:rFonts w:ascii="Times New Roman" w:hAnsi="Times New Roman" w:cs="Times New Roman"/>
          <w:sz w:val="24"/>
          <w:szCs w:val="24"/>
        </w:rPr>
        <w:t xml:space="preserve"> </w:t>
      </w:r>
    </w:p>
    <w:p w14:paraId="77CFDEC7" w14:textId="77777777" w:rsidR="00312AB8" w:rsidRPr="007C2D81" w:rsidRDefault="00312AB8" w:rsidP="00D575B0">
      <w:pPr>
        <w:spacing w:after="0" w:line="240" w:lineRule="auto"/>
        <w:jc w:val="both"/>
        <w:rPr>
          <w:rFonts w:ascii="Times New Roman" w:hAnsi="Times New Roman" w:cs="Times New Roman"/>
          <w:sz w:val="24"/>
          <w:szCs w:val="24"/>
        </w:rPr>
      </w:pPr>
    </w:p>
    <w:p w14:paraId="3646F68A" w14:textId="63CFB629" w:rsidR="00D4506A" w:rsidRPr="007C2D81" w:rsidRDefault="00D4506A" w:rsidP="00D575B0">
      <w:pPr>
        <w:tabs>
          <w:tab w:val="left" w:pos="1950"/>
        </w:tabs>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6.1. Mõju avaldav muudatus</w:t>
      </w:r>
    </w:p>
    <w:p w14:paraId="49810D0E" w14:textId="5BBF0347" w:rsidR="00D4506A" w:rsidRPr="007C2D81" w:rsidRDefault="00D4506A" w:rsidP="00D575B0">
      <w:pPr>
        <w:tabs>
          <w:tab w:val="left" w:pos="1950"/>
        </w:tabs>
        <w:spacing w:after="0" w:line="240" w:lineRule="auto"/>
        <w:jc w:val="both"/>
        <w:rPr>
          <w:rFonts w:ascii="Times New Roman" w:hAnsi="Times New Roman" w:cs="Times New Roman"/>
          <w:sz w:val="24"/>
          <w:szCs w:val="24"/>
        </w:rPr>
      </w:pPr>
      <w:r w:rsidRPr="00D575B0">
        <w:rPr>
          <w:rFonts w:ascii="Times New Roman" w:hAnsi="Times New Roman" w:cs="Times New Roman"/>
          <w:b/>
          <w:bCs/>
          <w:sz w:val="24"/>
          <w:szCs w:val="24"/>
        </w:rPr>
        <w:t>Õhukvaliteedi piirväärtus</w:t>
      </w:r>
      <w:r w:rsidR="000F062A" w:rsidRPr="007C2D81">
        <w:rPr>
          <w:rFonts w:ascii="Times New Roman" w:hAnsi="Times New Roman" w:cs="Times New Roman"/>
          <w:b/>
          <w:bCs/>
          <w:sz w:val="24"/>
          <w:szCs w:val="24"/>
        </w:rPr>
        <w:t>ed muudetakse</w:t>
      </w:r>
      <w:r w:rsidRPr="00D575B0">
        <w:rPr>
          <w:rFonts w:ascii="Times New Roman" w:hAnsi="Times New Roman" w:cs="Times New Roman"/>
          <w:b/>
          <w:bCs/>
          <w:sz w:val="24"/>
          <w:szCs w:val="24"/>
        </w:rPr>
        <w:t xml:space="preserve"> rangemaks</w:t>
      </w:r>
      <w:r w:rsidRPr="007C2D81">
        <w:rPr>
          <w:rFonts w:ascii="Times New Roman" w:hAnsi="Times New Roman" w:cs="Times New Roman"/>
          <w:sz w:val="24"/>
          <w:szCs w:val="24"/>
        </w:rPr>
        <w:t>.</w:t>
      </w:r>
    </w:p>
    <w:p w14:paraId="2926863D" w14:textId="77777777" w:rsidR="00FD3D00" w:rsidRPr="00407CDE" w:rsidRDefault="00FD3D00" w:rsidP="00D575B0">
      <w:pPr>
        <w:spacing w:after="0" w:line="240" w:lineRule="auto"/>
        <w:ind w:left="-5"/>
        <w:jc w:val="both"/>
        <w:rPr>
          <w:rFonts w:ascii="Times New Roman" w:hAnsi="Times New Roman" w:cs="Times New Roman"/>
          <w:sz w:val="24"/>
          <w:szCs w:val="24"/>
        </w:rPr>
      </w:pPr>
      <w:r w:rsidRPr="00407CDE">
        <w:rPr>
          <w:rFonts w:ascii="Times New Roman" w:hAnsi="Times New Roman" w:cs="Times New Roman"/>
          <w:sz w:val="24"/>
          <w:szCs w:val="24"/>
        </w:rPr>
        <w:t>Sihtrühm</w:t>
      </w:r>
    </w:p>
    <w:p w14:paraId="14BA6174" w14:textId="4A34B4D6" w:rsidR="00881F94" w:rsidRPr="00C04457" w:rsidRDefault="00881F94" w:rsidP="00D575B0">
      <w:pPr>
        <w:spacing w:after="0" w:line="240" w:lineRule="auto"/>
        <w:jc w:val="both"/>
        <w:rPr>
          <w:rFonts w:ascii="Times New Roman" w:hAnsi="Times New Roman" w:cs="Times New Roman"/>
          <w:sz w:val="24"/>
          <w:szCs w:val="24"/>
        </w:rPr>
      </w:pPr>
      <w:r w:rsidRPr="00C04457">
        <w:rPr>
          <w:rFonts w:ascii="Times New Roman" w:hAnsi="Times New Roman" w:cs="Times New Roman"/>
          <w:sz w:val="24"/>
          <w:szCs w:val="24"/>
        </w:rPr>
        <w:t>Keskkonnaamet</w:t>
      </w:r>
    </w:p>
    <w:p w14:paraId="30D22170" w14:textId="5756A95A" w:rsidR="00881F94" w:rsidRPr="00C04457" w:rsidRDefault="00881F94" w:rsidP="00D575B0">
      <w:pPr>
        <w:spacing w:after="0" w:line="240" w:lineRule="auto"/>
        <w:jc w:val="both"/>
        <w:rPr>
          <w:rFonts w:ascii="Times New Roman" w:hAnsi="Times New Roman" w:cs="Times New Roman"/>
          <w:sz w:val="24"/>
          <w:szCs w:val="24"/>
        </w:rPr>
      </w:pPr>
      <w:r w:rsidRPr="00C04457">
        <w:rPr>
          <w:rFonts w:ascii="Times New Roman" w:hAnsi="Times New Roman" w:cs="Times New Roman"/>
          <w:sz w:val="24"/>
          <w:szCs w:val="24"/>
        </w:rPr>
        <w:t>Ettevõtted</w:t>
      </w:r>
      <w:r w:rsidR="00C04457">
        <w:rPr>
          <w:rFonts w:ascii="Times New Roman" w:hAnsi="Times New Roman" w:cs="Times New Roman"/>
          <w:sz w:val="24"/>
          <w:szCs w:val="24"/>
        </w:rPr>
        <w:t xml:space="preserve"> – Ligikaudu 1200 keskkonnaloaga ettevõtet</w:t>
      </w:r>
    </w:p>
    <w:p w14:paraId="43F35815" w14:textId="0EA2706B" w:rsidR="00E33055" w:rsidRPr="00C04457" w:rsidRDefault="00E33055" w:rsidP="00D575B0">
      <w:pPr>
        <w:spacing w:after="0" w:line="240" w:lineRule="auto"/>
        <w:jc w:val="both"/>
        <w:rPr>
          <w:rFonts w:ascii="Times New Roman" w:hAnsi="Times New Roman" w:cs="Times New Roman"/>
          <w:sz w:val="24"/>
          <w:szCs w:val="24"/>
        </w:rPr>
      </w:pPr>
      <w:r w:rsidRPr="00C04457">
        <w:rPr>
          <w:rFonts w:ascii="Times New Roman" w:hAnsi="Times New Roman" w:cs="Times New Roman"/>
          <w:sz w:val="24"/>
          <w:szCs w:val="24"/>
        </w:rPr>
        <w:t>Elanikud</w:t>
      </w:r>
      <w:r w:rsidR="00C04457">
        <w:rPr>
          <w:rFonts w:ascii="Times New Roman" w:hAnsi="Times New Roman" w:cs="Times New Roman"/>
          <w:sz w:val="24"/>
          <w:szCs w:val="24"/>
        </w:rPr>
        <w:t xml:space="preserve"> – kogu riigi elanikkond</w:t>
      </w:r>
    </w:p>
    <w:p w14:paraId="777EC6BD" w14:textId="77777777" w:rsidR="00FD3D00" w:rsidRPr="00407CDE" w:rsidRDefault="00FD3D00" w:rsidP="00D575B0">
      <w:pPr>
        <w:spacing w:after="0" w:line="240" w:lineRule="auto"/>
        <w:ind w:left="-5" w:hanging="10"/>
        <w:jc w:val="both"/>
        <w:rPr>
          <w:rFonts w:ascii="Times New Roman" w:hAnsi="Times New Roman" w:cs="Times New Roman"/>
          <w:sz w:val="24"/>
          <w:szCs w:val="24"/>
        </w:rPr>
      </w:pPr>
      <w:r w:rsidRPr="00407CDE">
        <w:rPr>
          <w:rFonts w:ascii="Times New Roman" w:hAnsi="Times New Roman" w:cs="Times New Roman"/>
          <w:sz w:val="24"/>
          <w:szCs w:val="24"/>
        </w:rPr>
        <w:lastRenderedPageBreak/>
        <w:t>Kaasnev mõju</w:t>
      </w:r>
    </w:p>
    <w:p w14:paraId="194B087C" w14:textId="302E6585" w:rsidR="00C04457" w:rsidRDefault="00FD3D00" w:rsidP="00D575B0">
      <w:pPr>
        <w:spacing w:after="0" w:line="240" w:lineRule="auto"/>
        <w:ind w:left="-5" w:hanging="10"/>
        <w:jc w:val="both"/>
        <w:rPr>
          <w:rFonts w:ascii="Times New Roman" w:hAnsi="Times New Roman" w:cs="Times New Roman"/>
          <w:b/>
          <w:bCs/>
          <w:sz w:val="24"/>
          <w:szCs w:val="24"/>
        </w:rPr>
      </w:pPr>
      <w:r w:rsidRPr="048A4F7E">
        <w:rPr>
          <w:rFonts w:ascii="Times New Roman" w:hAnsi="Times New Roman" w:cs="Times New Roman"/>
          <w:b/>
          <w:bCs/>
          <w:sz w:val="24"/>
          <w:szCs w:val="24"/>
        </w:rPr>
        <w:t xml:space="preserve">Majanduslik mõju: mõju ettevõtlusele </w:t>
      </w:r>
    </w:p>
    <w:p w14:paraId="0503A83E" w14:textId="017973F1" w:rsidR="00FD3D00" w:rsidRPr="007C2D81" w:rsidRDefault="00396BCD" w:rsidP="00D575B0">
      <w:pPr>
        <w:spacing w:after="0" w:line="240" w:lineRule="auto"/>
        <w:ind w:left="-5" w:hanging="10"/>
        <w:jc w:val="both"/>
        <w:rPr>
          <w:rFonts w:ascii="Times New Roman" w:hAnsi="Times New Roman" w:cs="Times New Roman"/>
          <w:b/>
          <w:bCs/>
          <w:sz w:val="24"/>
          <w:szCs w:val="24"/>
        </w:rPr>
      </w:pPr>
      <w:r w:rsidRPr="048A4F7E">
        <w:rPr>
          <w:rFonts w:ascii="Times New Roman" w:hAnsi="Times New Roman" w:cs="Times New Roman"/>
          <w:b/>
          <w:bCs/>
          <w:sz w:val="24"/>
          <w:szCs w:val="24"/>
        </w:rPr>
        <w:t>Keskkonnaameti töökoormus</w:t>
      </w:r>
      <w:r w:rsidR="00C04457">
        <w:rPr>
          <w:rFonts w:ascii="Times New Roman" w:hAnsi="Times New Roman" w:cs="Times New Roman"/>
          <w:b/>
          <w:bCs/>
          <w:sz w:val="24"/>
          <w:szCs w:val="24"/>
        </w:rPr>
        <w:t>e tõus</w:t>
      </w:r>
    </w:p>
    <w:p w14:paraId="76DECEE7" w14:textId="3911AC27" w:rsidR="00881F94" w:rsidRPr="007C2D81" w:rsidRDefault="00881F94" w:rsidP="00D575B0">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Euroopa Komisjoni koostatud direktiivi esialgse versiooni mõjuhinnangu</w:t>
      </w:r>
      <w:r w:rsidRPr="007C2D81">
        <w:rPr>
          <w:rStyle w:val="Allmrkuseviide"/>
          <w:rFonts w:ascii="Times New Roman" w:hAnsi="Times New Roman" w:cs="Times New Roman"/>
          <w:sz w:val="24"/>
          <w:szCs w:val="24"/>
        </w:rPr>
        <w:footnoteReference w:id="9"/>
      </w:r>
      <w:r w:rsidRPr="007C2D81">
        <w:rPr>
          <w:rFonts w:ascii="Times New Roman" w:hAnsi="Times New Roman" w:cs="Times New Roman"/>
          <w:sz w:val="24"/>
          <w:szCs w:val="24"/>
        </w:rPr>
        <w:t xml:space="preserve"> </w:t>
      </w:r>
      <w:r w:rsidR="00E33055" w:rsidRPr="007C2D81">
        <w:rPr>
          <w:rFonts w:ascii="Times New Roman" w:hAnsi="Times New Roman" w:cs="Times New Roman"/>
          <w:sz w:val="24"/>
          <w:szCs w:val="24"/>
        </w:rPr>
        <w:t xml:space="preserve">(edaspidi </w:t>
      </w:r>
      <w:r w:rsidR="00E33055" w:rsidRPr="007C2D81">
        <w:rPr>
          <w:rFonts w:ascii="Times New Roman" w:hAnsi="Times New Roman" w:cs="Times New Roman"/>
          <w:i/>
          <w:iCs/>
          <w:sz w:val="24"/>
          <w:szCs w:val="24"/>
        </w:rPr>
        <w:t>mõjuhinnang</w:t>
      </w:r>
      <w:r w:rsidR="00E33055" w:rsidRPr="007C2D81">
        <w:rPr>
          <w:rFonts w:ascii="Times New Roman" w:hAnsi="Times New Roman" w:cs="Times New Roman"/>
          <w:sz w:val="24"/>
          <w:szCs w:val="24"/>
        </w:rPr>
        <w:t xml:space="preserve">) </w:t>
      </w:r>
      <w:r w:rsidRPr="007C2D81">
        <w:rPr>
          <w:rFonts w:ascii="Times New Roman" w:hAnsi="Times New Roman" w:cs="Times New Roman"/>
          <w:sz w:val="24"/>
          <w:szCs w:val="24"/>
        </w:rPr>
        <w:t xml:space="preserve">kohaselt on üleüldine majandusmõju Euroopa Liidus positiivne, s.o tulud paranenud õhukvaliteedist ületavad ettepanekute rakendamise majanduslikku </w:t>
      </w:r>
      <w:r w:rsidR="00130CC6" w:rsidRPr="007C2D81">
        <w:rPr>
          <w:rFonts w:ascii="Times New Roman" w:hAnsi="Times New Roman" w:cs="Times New Roman"/>
          <w:sz w:val="24"/>
          <w:szCs w:val="24"/>
        </w:rPr>
        <w:t>kulu</w:t>
      </w:r>
      <w:r w:rsidRPr="007C2D81">
        <w:rPr>
          <w:rFonts w:ascii="Times New Roman" w:hAnsi="Times New Roman" w:cs="Times New Roman"/>
          <w:sz w:val="24"/>
          <w:szCs w:val="24"/>
        </w:rPr>
        <w:t xml:space="preserve"> (mõjuhinnangu kohaselt majandusvõit 0,38% </w:t>
      </w:r>
      <w:proofErr w:type="spellStart"/>
      <w:r w:rsidRPr="007C2D81">
        <w:rPr>
          <w:rFonts w:ascii="Times New Roman" w:hAnsi="Times New Roman" w:cs="Times New Roman"/>
          <w:sz w:val="24"/>
          <w:szCs w:val="24"/>
        </w:rPr>
        <w:t>SKPst</w:t>
      </w:r>
      <w:proofErr w:type="spellEnd"/>
      <w:r w:rsidRPr="007C2D81">
        <w:rPr>
          <w:rFonts w:ascii="Times New Roman" w:hAnsi="Times New Roman" w:cs="Times New Roman"/>
          <w:sz w:val="24"/>
          <w:szCs w:val="24"/>
        </w:rPr>
        <w:t xml:space="preserve"> v</w:t>
      </w:r>
      <w:r w:rsidR="002B58B4" w:rsidRPr="007C2D81">
        <w:rPr>
          <w:rFonts w:ascii="Times New Roman" w:hAnsi="Times New Roman" w:cs="Times New Roman"/>
          <w:sz w:val="24"/>
          <w:szCs w:val="24"/>
        </w:rPr>
        <w:t>õr</w:t>
      </w:r>
      <w:r w:rsidRPr="007C2D81">
        <w:rPr>
          <w:rFonts w:ascii="Times New Roman" w:hAnsi="Times New Roman" w:cs="Times New Roman"/>
          <w:sz w:val="24"/>
          <w:szCs w:val="24"/>
        </w:rPr>
        <w:t>r</w:t>
      </w:r>
      <w:r w:rsidR="002B58B4" w:rsidRPr="007C2D81">
        <w:rPr>
          <w:rFonts w:ascii="Times New Roman" w:hAnsi="Times New Roman" w:cs="Times New Roman"/>
          <w:sz w:val="24"/>
          <w:szCs w:val="24"/>
        </w:rPr>
        <w:t>eldes</w:t>
      </w:r>
      <w:r w:rsidRPr="007C2D81">
        <w:rPr>
          <w:rFonts w:ascii="Times New Roman" w:hAnsi="Times New Roman" w:cs="Times New Roman"/>
          <w:sz w:val="24"/>
          <w:szCs w:val="24"/>
        </w:rPr>
        <w:t xml:space="preserve"> kulud</w:t>
      </w:r>
      <w:r w:rsidR="002B58B4" w:rsidRPr="007C2D81">
        <w:rPr>
          <w:rFonts w:ascii="Times New Roman" w:hAnsi="Times New Roman" w:cs="Times New Roman"/>
          <w:sz w:val="24"/>
          <w:szCs w:val="24"/>
        </w:rPr>
        <w:t>ega</w:t>
      </w:r>
      <w:r w:rsidRPr="007C2D81">
        <w:rPr>
          <w:rFonts w:ascii="Times New Roman" w:hAnsi="Times New Roman" w:cs="Times New Roman"/>
          <w:sz w:val="24"/>
          <w:szCs w:val="24"/>
        </w:rPr>
        <w:t xml:space="preserve"> </w:t>
      </w:r>
      <w:r w:rsidR="002B58B4" w:rsidRPr="007C2D81">
        <w:rPr>
          <w:rFonts w:ascii="Times New Roman" w:hAnsi="Times New Roman" w:cs="Times New Roman"/>
          <w:sz w:val="24"/>
          <w:szCs w:val="24"/>
        </w:rPr>
        <w:t>direktiivi</w:t>
      </w:r>
      <w:r w:rsidRPr="007C2D81">
        <w:rPr>
          <w:rFonts w:ascii="Times New Roman" w:hAnsi="Times New Roman" w:cs="Times New Roman"/>
          <w:sz w:val="24"/>
          <w:szCs w:val="24"/>
        </w:rPr>
        <w:t xml:space="preserve"> rakendamiseks 0,04% </w:t>
      </w:r>
      <w:proofErr w:type="spellStart"/>
      <w:r w:rsidRPr="007C2D81">
        <w:rPr>
          <w:rFonts w:ascii="Times New Roman" w:hAnsi="Times New Roman" w:cs="Times New Roman"/>
          <w:sz w:val="24"/>
          <w:szCs w:val="24"/>
        </w:rPr>
        <w:t>SKPst</w:t>
      </w:r>
      <w:proofErr w:type="spellEnd"/>
      <w:r w:rsidRPr="007C2D81">
        <w:rPr>
          <w:rFonts w:ascii="Times New Roman" w:hAnsi="Times New Roman" w:cs="Times New Roman"/>
          <w:sz w:val="24"/>
          <w:szCs w:val="24"/>
        </w:rPr>
        <w:t>).</w:t>
      </w:r>
    </w:p>
    <w:p w14:paraId="741B506B" w14:textId="77777777" w:rsidR="00130CC6" w:rsidRPr="007C2D81" w:rsidRDefault="00130CC6" w:rsidP="007C2D81">
      <w:pPr>
        <w:spacing w:after="0" w:line="240" w:lineRule="auto"/>
        <w:jc w:val="both"/>
        <w:rPr>
          <w:rFonts w:ascii="Times New Roman" w:hAnsi="Times New Roman" w:cs="Times New Roman"/>
          <w:sz w:val="24"/>
          <w:szCs w:val="24"/>
        </w:rPr>
      </w:pPr>
    </w:p>
    <w:p w14:paraId="3214593E" w14:textId="170B5A61" w:rsidR="00C04457" w:rsidRDefault="008164F1" w:rsidP="00C04457">
      <w:pPr>
        <w:spacing w:after="0" w:line="240" w:lineRule="auto"/>
        <w:jc w:val="both"/>
        <w:rPr>
          <w:rFonts w:ascii="Times New Roman" w:hAnsi="Times New Roman" w:cs="Times New Roman"/>
          <w:sz w:val="24"/>
          <w:szCs w:val="24"/>
        </w:rPr>
      </w:pPr>
      <w:bookmarkStart w:id="4" w:name="_Hlk210896071"/>
      <w:r w:rsidRPr="048A4F7E">
        <w:rPr>
          <w:rFonts w:ascii="Times New Roman" w:hAnsi="Times New Roman" w:cs="Times New Roman"/>
          <w:sz w:val="24"/>
          <w:szCs w:val="24"/>
        </w:rPr>
        <w:t xml:space="preserve">Eesti Keskkonnauuringute Keskuse </w:t>
      </w:r>
      <w:r>
        <w:rPr>
          <w:rFonts w:ascii="Times New Roman" w:hAnsi="Times New Roman" w:cs="Times New Roman"/>
          <w:sz w:val="24"/>
          <w:szCs w:val="24"/>
        </w:rPr>
        <w:t>hindas</w:t>
      </w:r>
      <w:r w:rsidRPr="048A4F7E">
        <w:rPr>
          <w:rFonts w:ascii="Times New Roman" w:hAnsi="Times New Roman" w:cs="Times New Roman"/>
          <w:sz w:val="24"/>
          <w:szCs w:val="24"/>
        </w:rPr>
        <w:t xml:space="preserve"> käitiste vastavust uutele õhukvaliteedi piirväärtustele</w:t>
      </w:r>
      <w:r w:rsidR="00851FB5" w:rsidRPr="048A4F7E">
        <w:rPr>
          <w:rFonts w:ascii="Times New Roman" w:hAnsi="Times New Roman" w:cs="Times New Roman"/>
          <w:sz w:val="24"/>
          <w:szCs w:val="24"/>
        </w:rPr>
        <w:t>.</w:t>
      </w:r>
      <w:r>
        <w:rPr>
          <w:rFonts w:ascii="Times New Roman" w:hAnsi="Times New Roman" w:cs="Times New Roman"/>
          <w:sz w:val="24"/>
          <w:szCs w:val="24"/>
        </w:rPr>
        <w:t xml:space="preserve"> Selle</w:t>
      </w:r>
      <w:r w:rsidR="00851FB5" w:rsidRPr="048A4F7E">
        <w:rPr>
          <w:rFonts w:ascii="Times New Roman" w:hAnsi="Times New Roman" w:cs="Times New Roman"/>
          <w:sz w:val="24"/>
          <w:szCs w:val="24"/>
        </w:rPr>
        <w:t xml:space="preserve"> põhjal tuvastati ligikaudu </w:t>
      </w:r>
      <w:r w:rsidR="00994133" w:rsidRPr="048A4F7E">
        <w:rPr>
          <w:rFonts w:ascii="Times New Roman" w:hAnsi="Times New Roman" w:cs="Times New Roman"/>
          <w:sz w:val="24"/>
          <w:szCs w:val="24"/>
        </w:rPr>
        <w:t>250</w:t>
      </w:r>
      <w:r w:rsidR="00851FB5" w:rsidRPr="048A4F7E">
        <w:rPr>
          <w:rFonts w:ascii="Times New Roman" w:hAnsi="Times New Roman" w:cs="Times New Roman"/>
          <w:sz w:val="24"/>
          <w:szCs w:val="24"/>
        </w:rPr>
        <w:t xml:space="preserve"> käitist, kelle puhul on arvutusliku hindamise tulemus</w:t>
      </w:r>
      <w:r w:rsidR="00E16C89">
        <w:rPr>
          <w:rFonts w:ascii="Times New Roman" w:hAnsi="Times New Roman" w:cs="Times New Roman"/>
          <w:sz w:val="24"/>
          <w:szCs w:val="24"/>
        </w:rPr>
        <w:t>e</w:t>
      </w:r>
      <w:r w:rsidR="00851FB5" w:rsidRPr="048A4F7E">
        <w:rPr>
          <w:rFonts w:ascii="Times New Roman" w:hAnsi="Times New Roman" w:cs="Times New Roman"/>
          <w:sz w:val="24"/>
          <w:szCs w:val="24"/>
        </w:rPr>
        <w:t>l oht ületada aastal 2030. kehtima hakkavaid piirväärtuseid</w:t>
      </w:r>
      <w:r w:rsidR="00851FB5" w:rsidRPr="002233D7">
        <w:rPr>
          <w:rFonts w:ascii="Times New Roman" w:hAnsi="Times New Roman" w:cs="Times New Roman"/>
          <w:sz w:val="24"/>
          <w:szCs w:val="24"/>
        </w:rPr>
        <w:t xml:space="preserve">. </w:t>
      </w:r>
      <w:r w:rsidR="00C04457" w:rsidRPr="00407CDE">
        <w:rPr>
          <w:rFonts w:ascii="Times New Roman" w:hAnsi="Times New Roman" w:cs="Times New Roman"/>
          <w:sz w:val="24"/>
          <w:szCs w:val="24"/>
        </w:rPr>
        <w:t xml:space="preserve">Hindamine tugines infosüsteemis KOTKAS registreeritud heiteallikate maksimaalsetele heitkogustele. Sellest tulenevalt võivad </w:t>
      </w:r>
      <w:r w:rsidR="00C04457" w:rsidRPr="002233D7">
        <w:rPr>
          <w:rFonts w:ascii="Times New Roman" w:hAnsi="Times New Roman" w:cs="Times New Roman"/>
          <w:sz w:val="24"/>
          <w:szCs w:val="24"/>
        </w:rPr>
        <w:t>a</w:t>
      </w:r>
      <w:r w:rsidR="00F647C3" w:rsidRPr="002233D7">
        <w:rPr>
          <w:rFonts w:ascii="Times New Roman" w:hAnsi="Times New Roman" w:cs="Times New Roman"/>
          <w:sz w:val="24"/>
          <w:szCs w:val="24"/>
        </w:rPr>
        <w:t>rvutusliku</w:t>
      </w:r>
      <w:r w:rsidR="00F647C3" w:rsidRPr="048A4F7E">
        <w:rPr>
          <w:rFonts w:ascii="Times New Roman" w:hAnsi="Times New Roman" w:cs="Times New Roman"/>
          <w:sz w:val="24"/>
          <w:szCs w:val="24"/>
        </w:rPr>
        <w:t xml:space="preserve"> hindamise tulemused</w:t>
      </w:r>
      <w:r w:rsidR="00851FB5" w:rsidRPr="048A4F7E">
        <w:rPr>
          <w:rFonts w:ascii="Times New Roman" w:hAnsi="Times New Roman" w:cs="Times New Roman"/>
          <w:sz w:val="24"/>
          <w:szCs w:val="24"/>
        </w:rPr>
        <w:t xml:space="preserve"> tegelikku olukorda üle hinnata, sest reaalses olukorras käitiste töökoormus ja heitkogused ajas varieeruvad. Näiteks piirväärtuste teoreetiline ületamine võib olla tingitud käitiste koosmõjust ehk olukorrast, kus mitme käitise modelleeritud mõjud kattuvad ning nende ühine mõju võib arvutuslikult viia piirväärtuse ületamiseni.</w:t>
      </w:r>
      <w:r w:rsidR="00C04457">
        <w:rPr>
          <w:rFonts w:ascii="Times New Roman" w:hAnsi="Times New Roman" w:cs="Times New Roman"/>
          <w:sz w:val="24"/>
          <w:szCs w:val="24"/>
        </w:rPr>
        <w:t xml:space="preserve"> Samuti võivad olla ületamised tingitud kas tööajadünaamika ülehindamisest või valedest heiteallika parameetritest, mis on jäänud loal ajakohastamata.</w:t>
      </w:r>
    </w:p>
    <w:p w14:paraId="37531887" w14:textId="77777777" w:rsidR="00D3386A" w:rsidRDefault="00D3386A" w:rsidP="00F57F8E">
      <w:pPr>
        <w:spacing w:after="0" w:line="240" w:lineRule="auto"/>
        <w:jc w:val="both"/>
        <w:rPr>
          <w:rFonts w:ascii="Times New Roman" w:hAnsi="Times New Roman" w:cs="Times New Roman"/>
          <w:sz w:val="24"/>
          <w:szCs w:val="24"/>
        </w:rPr>
      </w:pPr>
    </w:p>
    <w:p w14:paraId="0176A528" w14:textId="77777777" w:rsidR="006932D8" w:rsidRDefault="006932D8" w:rsidP="006932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Eelnimetatud 250 käitise hulgas võib olla mitmeid käitisi, kes juba praegu on rakendamas meetmeid heite piiramiseks seoses Euroopa Parlamendi ja nõukogu keskmise võimsusega põletusseadmetest (1</w:t>
      </w:r>
      <w:r w:rsidRPr="007D25C3">
        <w:rPr>
          <w:rFonts w:ascii="Times New Roman" w:hAnsi="Times New Roman" w:cs="Times New Roman"/>
          <w:sz w:val="24"/>
          <w:szCs w:val="24"/>
        </w:rPr>
        <w:t>–</w:t>
      </w:r>
      <w:r>
        <w:rPr>
          <w:rFonts w:ascii="Times New Roman" w:hAnsi="Times New Roman" w:cs="Times New Roman"/>
          <w:sz w:val="24"/>
          <w:szCs w:val="24"/>
        </w:rPr>
        <w:t>50 </w:t>
      </w:r>
      <w:proofErr w:type="spellStart"/>
      <w:r>
        <w:rPr>
          <w:rFonts w:ascii="Times New Roman" w:hAnsi="Times New Roman" w:cs="Times New Roman"/>
          <w:sz w:val="24"/>
          <w:szCs w:val="24"/>
        </w:rPr>
        <w:t>MW</w:t>
      </w:r>
      <w:r w:rsidRPr="00B3366A">
        <w:rPr>
          <w:rFonts w:ascii="Times New Roman" w:hAnsi="Times New Roman" w:cs="Times New Roman"/>
          <w:sz w:val="24"/>
          <w:szCs w:val="24"/>
          <w:vertAlign w:val="subscript"/>
        </w:rPr>
        <w:t>th</w:t>
      </w:r>
      <w:proofErr w:type="spellEnd"/>
      <w:r>
        <w:rPr>
          <w:rFonts w:ascii="Times New Roman" w:hAnsi="Times New Roman" w:cs="Times New Roman"/>
          <w:sz w:val="24"/>
          <w:szCs w:val="24"/>
        </w:rPr>
        <w:t xml:space="preserve">) õhku eralduvate teatavate saasteainete heite piiramise direktiivist 2015/2193/EL tulenevatest nõuetest. </w:t>
      </w:r>
    </w:p>
    <w:p w14:paraId="3FAA98F8" w14:textId="77777777" w:rsidR="006932D8" w:rsidRDefault="006932D8" w:rsidP="006932D8">
      <w:pPr>
        <w:spacing w:after="0" w:line="240" w:lineRule="auto"/>
        <w:jc w:val="both"/>
        <w:rPr>
          <w:rFonts w:ascii="Times New Roman" w:hAnsi="Times New Roman" w:cs="Times New Roman"/>
          <w:sz w:val="24"/>
          <w:szCs w:val="24"/>
        </w:rPr>
      </w:pPr>
      <w:r w:rsidRPr="000B2B27">
        <w:rPr>
          <w:rFonts w:ascii="Times New Roman" w:hAnsi="Times New Roman" w:cs="Times New Roman"/>
          <w:sz w:val="24"/>
          <w:szCs w:val="24"/>
        </w:rPr>
        <w:t xml:space="preserve">Alates 1. jaanuarist 2030 hakkavad olemasolevatele 1–5 </w:t>
      </w:r>
      <w:proofErr w:type="spellStart"/>
      <w:r w:rsidRPr="000B2B27">
        <w:rPr>
          <w:rFonts w:ascii="Times New Roman" w:hAnsi="Times New Roman" w:cs="Times New Roman"/>
          <w:sz w:val="24"/>
          <w:szCs w:val="24"/>
        </w:rPr>
        <w:t>MW</w:t>
      </w:r>
      <w:r w:rsidRPr="00B3366A">
        <w:rPr>
          <w:rFonts w:ascii="Times New Roman" w:hAnsi="Times New Roman" w:cs="Times New Roman"/>
          <w:sz w:val="24"/>
          <w:szCs w:val="24"/>
          <w:vertAlign w:val="subscript"/>
        </w:rPr>
        <w:t>th</w:t>
      </w:r>
      <w:proofErr w:type="spellEnd"/>
      <w:r w:rsidRPr="000B2B27">
        <w:rPr>
          <w:rFonts w:ascii="Times New Roman" w:hAnsi="Times New Roman" w:cs="Times New Roman"/>
          <w:sz w:val="24"/>
          <w:szCs w:val="24"/>
        </w:rPr>
        <w:t xml:space="preserve"> põletusseadmetele kehtima rangemad heite piirväärtused. Võttes arvesse põletusseadmete soojussisendile vastavaid nimisoojusvõimsusi, millest alates saavutatakse 50% piirväärtuse tase ja alates 2030. aastast kehtima hakkavaid rangemaid heite piirväärtusi, jõudis Kliimaministeerium koostöös Eesti Keskkonnauuringute Keskus</w:t>
      </w:r>
      <w:r>
        <w:rPr>
          <w:rFonts w:ascii="Times New Roman" w:hAnsi="Times New Roman" w:cs="Times New Roman"/>
          <w:sz w:val="24"/>
          <w:szCs w:val="24"/>
        </w:rPr>
        <w:t>ega</w:t>
      </w:r>
      <w:r w:rsidRPr="000B2B27">
        <w:rPr>
          <w:rFonts w:ascii="Times New Roman" w:hAnsi="Times New Roman" w:cs="Times New Roman"/>
          <w:sz w:val="24"/>
          <w:szCs w:val="24"/>
        </w:rPr>
        <w:t xml:space="preserve"> täiendavate mudeldamiste järel järeldusele, et 1–5 </w:t>
      </w:r>
      <w:proofErr w:type="spellStart"/>
      <w:r w:rsidRPr="000B2B27">
        <w:rPr>
          <w:rFonts w:ascii="Times New Roman" w:hAnsi="Times New Roman" w:cs="Times New Roman"/>
          <w:sz w:val="24"/>
          <w:szCs w:val="24"/>
        </w:rPr>
        <w:t>MW</w:t>
      </w:r>
      <w:r w:rsidRPr="00B3366A">
        <w:rPr>
          <w:rFonts w:ascii="Times New Roman" w:hAnsi="Times New Roman" w:cs="Times New Roman"/>
          <w:sz w:val="24"/>
          <w:szCs w:val="24"/>
          <w:vertAlign w:val="subscript"/>
        </w:rPr>
        <w:t>th</w:t>
      </w:r>
      <w:proofErr w:type="spellEnd"/>
      <w:r>
        <w:rPr>
          <w:rFonts w:ascii="Times New Roman" w:hAnsi="Times New Roman" w:cs="Times New Roman"/>
          <w:sz w:val="24"/>
          <w:szCs w:val="24"/>
        </w:rPr>
        <w:t xml:space="preserve"> </w:t>
      </w:r>
      <w:r w:rsidRPr="000B2B27">
        <w:rPr>
          <w:rFonts w:ascii="Times New Roman" w:hAnsi="Times New Roman" w:cs="Times New Roman"/>
          <w:sz w:val="24"/>
          <w:szCs w:val="24"/>
        </w:rPr>
        <w:t>põletusseadmete puhul on keskkonnariski tekkimine ebatõenäoline. Kuna olemasolevatele 1–</w:t>
      </w:r>
      <w:r>
        <w:rPr>
          <w:rFonts w:ascii="Times New Roman" w:hAnsi="Times New Roman" w:cs="Times New Roman"/>
          <w:sz w:val="24"/>
          <w:szCs w:val="24"/>
        </w:rPr>
        <w:t> </w:t>
      </w:r>
      <w:r w:rsidRPr="000B2B27">
        <w:rPr>
          <w:rFonts w:ascii="Times New Roman" w:hAnsi="Times New Roman" w:cs="Times New Roman"/>
          <w:sz w:val="24"/>
          <w:szCs w:val="24"/>
        </w:rPr>
        <w:t>5</w:t>
      </w:r>
      <w:r>
        <w:rPr>
          <w:rFonts w:ascii="Times New Roman" w:hAnsi="Times New Roman" w:cs="Times New Roman"/>
          <w:sz w:val="24"/>
          <w:szCs w:val="24"/>
        </w:rPr>
        <w:t> </w:t>
      </w:r>
      <w:proofErr w:type="spellStart"/>
      <w:r w:rsidRPr="000B2B27">
        <w:rPr>
          <w:rFonts w:ascii="Times New Roman" w:hAnsi="Times New Roman" w:cs="Times New Roman"/>
          <w:sz w:val="24"/>
          <w:szCs w:val="24"/>
        </w:rPr>
        <w:t>MWth</w:t>
      </w:r>
      <w:proofErr w:type="spellEnd"/>
      <w:r w:rsidRPr="000B2B27">
        <w:rPr>
          <w:rFonts w:ascii="Times New Roman" w:hAnsi="Times New Roman" w:cs="Times New Roman"/>
          <w:sz w:val="24"/>
          <w:szCs w:val="24"/>
        </w:rPr>
        <w:t xml:space="preserve"> põletusseadmetele hakkavad kehtima rangemad õhusaaste piirväärtused, toob see kaasa 449 katlamaja õhusaasteloa muutmise vajaduse.</w:t>
      </w:r>
      <w:r>
        <w:rPr>
          <w:rFonts w:ascii="Times New Roman" w:hAnsi="Times New Roman" w:cs="Times New Roman"/>
          <w:sz w:val="24"/>
          <w:szCs w:val="24"/>
        </w:rPr>
        <w:t xml:space="preserve"> Seoses sellega algatas Kliimaministeeriumi </w:t>
      </w:r>
      <w:r w:rsidRPr="00F56FA9">
        <w:rPr>
          <w:rFonts w:ascii="Times New Roman" w:hAnsi="Times New Roman" w:cs="Times New Roman"/>
          <w:sz w:val="24"/>
          <w:szCs w:val="24"/>
        </w:rPr>
        <w:t>bürokraatia vähendamise eelnõ</w:t>
      </w:r>
      <w:r>
        <w:rPr>
          <w:rFonts w:ascii="Times New Roman" w:hAnsi="Times New Roman" w:cs="Times New Roman"/>
          <w:sz w:val="24"/>
          <w:szCs w:val="24"/>
        </w:rPr>
        <w:t>u</w:t>
      </w:r>
      <w:r w:rsidRPr="00F56FA9">
        <w:rPr>
          <w:rFonts w:ascii="Times New Roman" w:hAnsi="Times New Roman" w:cs="Times New Roman"/>
          <w:sz w:val="24"/>
          <w:szCs w:val="24"/>
        </w:rPr>
        <w:t xml:space="preserve"> (Atmosfääriõhu kaitse seaduse, keskkonnatasude seaduse ja riigilõivuseaduse muutmise seaduse eelnõudega</w:t>
      </w:r>
      <w:r>
        <w:rPr>
          <w:rFonts w:ascii="Times New Roman" w:hAnsi="Times New Roman" w:cs="Times New Roman"/>
          <w:sz w:val="24"/>
          <w:szCs w:val="24"/>
        </w:rPr>
        <w:t xml:space="preserve">, </w:t>
      </w:r>
      <w:r w:rsidRPr="00F56FA9">
        <w:rPr>
          <w:rFonts w:ascii="Times New Roman" w:hAnsi="Times New Roman" w:cs="Times New Roman"/>
          <w:sz w:val="24"/>
          <w:szCs w:val="24"/>
        </w:rPr>
        <w:t>EIS nr 25-1064/04)</w:t>
      </w:r>
      <w:r>
        <w:rPr>
          <w:rFonts w:ascii="Times New Roman" w:hAnsi="Times New Roman" w:cs="Times New Roman"/>
          <w:sz w:val="24"/>
          <w:szCs w:val="24"/>
        </w:rPr>
        <w:t xml:space="preserve">, mis võimaldab viia </w:t>
      </w:r>
      <w:r w:rsidRPr="00AD5FE7">
        <w:rPr>
          <w:rFonts w:ascii="Times New Roman" w:hAnsi="Times New Roman" w:cs="Times New Roman"/>
          <w:sz w:val="24"/>
          <w:szCs w:val="24"/>
        </w:rPr>
        <w:t>väikese keskkonnamõjuga käitis</w:t>
      </w:r>
      <w:r>
        <w:rPr>
          <w:rFonts w:ascii="Times New Roman" w:hAnsi="Times New Roman" w:cs="Times New Roman"/>
          <w:sz w:val="24"/>
          <w:szCs w:val="24"/>
        </w:rPr>
        <w:t>ed õhusaasteloalt registreeringule. Sellega seoses väheneb</w:t>
      </w:r>
      <w:r w:rsidRPr="00F56FA9">
        <w:rPr>
          <w:rFonts w:ascii="Times New Roman" w:hAnsi="Times New Roman" w:cs="Times New Roman"/>
          <w:sz w:val="24"/>
          <w:szCs w:val="24"/>
        </w:rPr>
        <w:t xml:space="preserve"> õhusaastelubade menetlemisaeg, taotluse andmekoosseisude maht, keskkonnatasude deklareerimise intervall ja lisaks kiirendatakse katlamajade toimepidevuse tagamise aluseks olevate dokumentide menetlusaega. </w:t>
      </w:r>
      <w:r>
        <w:rPr>
          <w:rFonts w:ascii="Times New Roman" w:hAnsi="Times New Roman" w:cs="Times New Roman"/>
          <w:sz w:val="24"/>
          <w:szCs w:val="24"/>
        </w:rPr>
        <w:t>Eelnimetatud eelnõu vähendab käitiste halduskoormust.</w:t>
      </w:r>
    </w:p>
    <w:p w14:paraId="29A621E9" w14:textId="77777777" w:rsidR="006932D8" w:rsidRDefault="006932D8" w:rsidP="00F57F8E">
      <w:pPr>
        <w:spacing w:after="0" w:line="240" w:lineRule="auto"/>
        <w:jc w:val="both"/>
        <w:rPr>
          <w:rFonts w:ascii="Times New Roman" w:hAnsi="Times New Roman" w:cs="Times New Roman"/>
          <w:sz w:val="24"/>
          <w:szCs w:val="24"/>
        </w:rPr>
      </w:pPr>
    </w:p>
    <w:p w14:paraId="1E495840" w14:textId="5D3BAC04" w:rsidR="006932D8" w:rsidRDefault="006932D8" w:rsidP="006932D8">
      <w:pPr>
        <w:spacing w:after="0" w:line="240" w:lineRule="auto"/>
        <w:jc w:val="both"/>
        <w:rPr>
          <w:rFonts w:ascii="Times New Roman" w:hAnsi="Times New Roman" w:cs="Times New Roman"/>
          <w:sz w:val="24"/>
          <w:szCs w:val="24"/>
        </w:rPr>
      </w:pPr>
      <w:r w:rsidRPr="0046140B">
        <w:rPr>
          <w:rFonts w:ascii="Times New Roman" w:hAnsi="Times New Roman" w:cs="Times New Roman"/>
          <w:sz w:val="24"/>
          <w:szCs w:val="24"/>
        </w:rPr>
        <w:t>Keskkonnaamet teavitab võimalikke</w:t>
      </w:r>
      <w:r w:rsidR="007334A8">
        <w:rPr>
          <w:rFonts w:ascii="Times New Roman" w:hAnsi="Times New Roman" w:cs="Times New Roman"/>
          <w:sz w:val="24"/>
          <w:szCs w:val="24"/>
        </w:rPr>
        <w:t xml:space="preserve"> uute</w:t>
      </w:r>
      <w:r w:rsidRPr="0046140B">
        <w:rPr>
          <w:rFonts w:ascii="Times New Roman" w:hAnsi="Times New Roman" w:cs="Times New Roman"/>
          <w:sz w:val="24"/>
          <w:szCs w:val="24"/>
        </w:rPr>
        <w:t xml:space="preserve"> piirväärtuste ületajaid 2026. aasta</w:t>
      </w:r>
      <w:r>
        <w:rPr>
          <w:rFonts w:ascii="Times New Roman" w:hAnsi="Times New Roman" w:cs="Times New Roman"/>
          <w:sz w:val="24"/>
          <w:szCs w:val="24"/>
        </w:rPr>
        <w:t>l, et</w:t>
      </w:r>
      <w:r w:rsidRPr="0046140B">
        <w:rPr>
          <w:rFonts w:ascii="Times New Roman" w:hAnsi="Times New Roman" w:cs="Times New Roman"/>
          <w:sz w:val="24"/>
          <w:szCs w:val="24"/>
        </w:rPr>
        <w:t xml:space="preserve"> käitised saa</w:t>
      </w:r>
      <w:r>
        <w:rPr>
          <w:rFonts w:ascii="Times New Roman" w:hAnsi="Times New Roman" w:cs="Times New Roman"/>
          <w:sz w:val="24"/>
          <w:szCs w:val="24"/>
        </w:rPr>
        <w:t>ksid</w:t>
      </w:r>
      <w:r w:rsidRPr="0046140B">
        <w:rPr>
          <w:rFonts w:ascii="Times New Roman" w:hAnsi="Times New Roman" w:cs="Times New Roman"/>
          <w:sz w:val="24"/>
          <w:szCs w:val="24"/>
        </w:rPr>
        <w:t xml:space="preserve"> </w:t>
      </w:r>
      <w:r>
        <w:rPr>
          <w:rFonts w:ascii="Times New Roman" w:hAnsi="Times New Roman" w:cs="Times New Roman"/>
          <w:sz w:val="24"/>
          <w:szCs w:val="24"/>
        </w:rPr>
        <w:t xml:space="preserve">aegsasti </w:t>
      </w:r>
      <w:r w:rsidRPr="0046140B">
        <w:rPr>
          <w:rFonts w:ascii="Times New Roman" w:hAnsi="Times New Roman" w:cs="Times New Roman"/>
          <w:sz w:val="24"/>
          <w:szCs w:val="24"/>
        </w:rPr>
        <w:t>hinnata oma tegevuse vastavust uutele õhukvaliteedi piirväärtustele.</w:t>
      </w:r>
      <w:r w:rsidRPr="00CD0C07">
        <w:rPr>
          <w:rFonts w:ascii="Times New Roman" w:hAnsi="Times New Roman" w:cs="Times New Roman"/>
          <w:sz w:val="24"/>
          <w:szCs w:val="24"/>
        </w:rPr>
        <w:t xml:space="preserve"> </w:t>
      </w:r>
      <w:r w:rsidRPr="0046140B">
        <w:rPr>
          <w:rFonts w:ascii="Times New Roman" w:hAnsi="Times New Roman" w:cs="Times New Roman"/>
          <w:sz w:val="24"/>
          <w:szCs w:val="24"/>
        </w:rPr>
        <w:t xml:space="preserve">Kui </w:t>
      </w:r>
      <w:r>
        <w:rPr>
          <w:rFonts w:ascii="Times New Roman" w:hAnsi="Times New Roman" w:cs="Times New Roman"/>
          <w:sz w:val="24"/>
          <w:szCs w:val="24"/>
        </w:rPr>
        <w:t xml:space="preserve">käitis teostab </w:t>
      </w:r>
      <w:r w:rsidRPr="0046140B">
        <w:rPr>
          <w:rFonts w:ascii="Times New Roman" w:hAnsi="Times New Roman" w:cs="Times New Roman"/>
          <w:sz w:val="24"/>
          <w:szCs w:val="24"/>
        </w:rPr>
        <w:t>hinnang</w:t>
      </w:r>
      <w:r>
        <w:rPr>
          <w:rFonts w:ascii="Times New Roman" w:hAnsi="Times New Roman" w:cs="Times New Roman"/>
          <w:sz w:val="24"/>
          <w:szCs w:val="24"/>
        </w:rPr>
        <w:t>u ning see</w:t>
      </w:r>
      <w:r w:rsidRPr="0046140B">
        <w:rPr>
          <w:rFonts w:ascii="Times New Roman" w:hAnsi="Times New Roman" w:cs="Times New Roman"/>
          <w:sz w:val="24"/>
          <w:szCs w:val="24"/>
        </w:rPr>
        <w:t xml:space="preserve"> tõendab, et </w:t>
      </w:r>
      <w:r>
        <w:rPr>
          <w:rFonts w:ascii="Times New Roman" w:hAnsi="Times New Roman" w:cs="Times New Roman"/>
          <w:sz w:val="24"/>
          <w:szCs w:val="24"/>
        </w:rPr>
        <w:t>piirväärtuseid</w:t>
      </w:r>
      <w:r w:rsidRPr="0046140B">
        <w:rPr>
          <w:rFonts w:ascii="Times New Roman" w:hAnsi="Times New Roman" w:cs="Times New Roman"/>
          <w:sz w:val="24"/>
          <w:szCs w:val="24"/>
        </w:rPr>
        <w:t xml:space="preserve"> ei ületa</w:t>
      </w:r>
      <w:r>
        <w:rPr>
          <w:rFonts w:ascii="Times New Roman" w:hAnsi="Times New Roman" w:cs="Times New Roman"/>
          <w:sz w:val="24"/>
          <w:szCs w:val="24"/>
        </w:rPr>
        <w:t>ta</w:t>
      </w:r>
      <w:r w:rsidRPr="0046140B">
        <w:rPr>
          <w:rFonts w:ascii="Times New Roman" w:hAnsi="Times New Roman" w:cs="Times New Roman"/>
          <w:sz w:val="24"/>
          <w:szCs w:val="24"/>
        </w:rPr>
        <w:t>, siis puudub käitisel vajadus oma luba muuta</w:t>
      </w:r>
      <w:r>
        <w:rPr>
          <w:rFonts w:ascii="Times New Roman" w:hAnsi="Times New Roman" w:cs="Times New Roman"/>
          <w:sz w:val="24"/>
          <w:szCs w:val="24"/>
        </w:rPr>
        <w:t xml:space="preserve"> ning täiendavaid meetmeid rakendada</w:t>
      </w:r>
      <w:r w:rsidRPr="0046140B">
        <w:rPr>
          <w:rFonts w:ascii="Times New Roman" w:hAnsi="Times New Roman" w:cs="Times New Roman"/>
          <w:sz w:val="24"/>
          <w:szCs w:val="24"/>
        </w:rPr>
        <w:t>.</w:t>
      </w:r>
      <w:r>
        <w:rPr>
          <w:rFonts w:ascii="Times New Roman" w:hAnsi="Times New Roman" w:cs="Times New Roman"/>
          <w:sz w:val="24"/>
          <w:szCs w:val="24"/>
        </w:rPr>
        <w:t xml:space="preserve"> </w:t>
      </w:r>
    </w:p>
    <w:p w14:paraId="38C7795D" w14:textId="77777777" w:rsidR="006932D8" w:rsidRDefault="006932D8" w:rsidP="00F57F8E">
      <w:pPr>
        <w:spacing w:after="0" w:line="240" w:lineRule="auto"/>
        <w:jc w:val="both"/>
        <w:rPr>
          <w:rFonts w:ascii="Times New Roman" w:hAnsi="Times New Roman" w:cs="Times New Roman"/>
          <w:sz w:val="24"/>
          <w:szCs w:val="24"/>
        </w:rPr>
      </w:pPr>
    </w:p>
    <w:p w14:paraId="4D62A002" w14:textId="5AEA5DAC" w:rsidR="00851FB5" w:rsidRDefault="00851FB5" w:rsidP="00F57F8E">
      <w:pPr>
        <w:spacing w:after="0" w:line="240" w:lineRule="auto"/>
        <w:jc w:val="both"/>
        <w:rPr>
          <w:rFonts w:ascii="Times New Roman" w:hAnsi="Times New Roman" w:cs="Times New Roman"/>
          <w:sz w:val="24"/>
          <w:szCs w:val="24"/>
        </w:rPr>
      </w:pPr>
      <w:r w:rsidRPr="0046140B">
        <w:rPr>
          <w:rFonts w:ascii="Times New Roman" w:hAnsi="Times New Roman" w:cs="Times New Roman"/>
          <w:sz w:val="24"/>
          <w:szCs w:val="24"/>
        </w:rPr>
        <w:t xml:space="preserve">Atmosfääriõhu kaitse seaduse § 101 lg 1 p 6 kohaselt </w:t>
      </w:r>
      <w:r w:rsidR="00101A4E">
        <w:rPr>
          <w:rFonts w:ascii="Times New Roman" w:hAnsi="Times New Roman" w:cs="Times New Roman"/>
          <w:sz w:val="24"/>
          <w:szCs w:val="24"/>
        </w:rPr>
        <w:t>käitised</w:t>
      </w:r>
      <w:r w:rsidRPr="0046140B">
        <w:rPr>
          <w:rFonts w:ascii="Times New Roman" w:hAnsi="Times New Roman" w:cs="Times New Roman"/>
          <w:sz w:val="24"/>
          <w:szCs w:val="24"/>
        </w:rPr>
        <w:t xml:space="preserve"> hindavad vähemalt kord aastas oma tegevuse vastavust õhukvaliteedi piir- või sihtväärtustele väljaspool tootmisterritooriumi, kui nende heide võib tõenäoliselt põhjustada õhukvaliteedi hindamispiiri</w:t>
      </w:r>
      <w:r w:rsidR="005D0823">
        <w:rPr>
          <w:rFonts w:ascii="Times New Roman" w:hAnsi="Times New Roman" w:cs="Times New Roman"/>
          <w:sz w:val="24"/>
          <w:szCs w:val="24"/>
        </w:rPr>
        <w:t xml:space="preserve"> </w:t>
      </w:r>
      <w:r w:rsidRPr="0046140B">
        <w:rPr>
          <w:rFonts w:ascii="Times New Roman" w:hAnsi="Times New Roman" w:cs="Times New Roman"/>
          <w:sz w:val="24"/>
          <w:szCs w:val="24"/>
        </w:rPr>
        <w:t>ületamist.</w:t>
      </w:r>
      <w:r>
        <w:rPr>
          <w:rFonts w:ascii="Times New Roman" w:hAnsi="Times New Roman" w:cs="Times New Roman"/>
          <w:sz w:val="24"/>
          <w:szCs w:val="24"/>
        </w:rPr>
        <w:t xml:space="preserve"> Kuivõrd selline kohustus on </w:t>
      </w:r>
      <w:r w:rsidR="00BD0D59">
        <w:rPr>
          <w:rFonts w:ascii="Times New Roman" w:hAnsi="Times New Roman" w:cs="Times New Roman"/>
          <w:sz w:val="24"/>
          <w:szCs w:val="24"/>
        </w:rPr>
        <w:t>käitistel</w:t>
      </w:r>
      <w:r>
        <w:rPr>
          <w:rFonts w:ascii="Times New Roman" w:hAnsi="Times New Roman" w:cs="Times New Roman"/>
          <w:sz w:val="24"/>
          <w:szCs w:val="24"/>
        </w:rPr>
        <w:t xml:space="preserve"> juba kehtiva</w:t>
      </w:r>
      <w:r w:rsidR="00E458C7">
        <w:rPr>
          <w:rFonts w:ascii="Times New Roman" w:hAnsi="Times New Roman" w:cs="Times New Roman"/>
          <w:sz w:val="24"/>
          <w:szCs w:val="24"/>
        </w:rPr>
        <w:t>s</w:t>
      </w:r>
      <w:r>
        <w:rPr>
          <w:rFonts w:ascii="Times New Roman" w:hAnsi="Times New Roman" w:cs="Times New Roman"/>
          <w:sz w:val="24"/>
          <w:szCs w:val="24"/>
        </w:rPr>
        <w:t xml:space="preserve"> seadusandluse</w:t>
      </w:r>
      <w:r w:rsidR="005E5FD8">
        <w:rPr>
          <w:rFonts w:ascii="Times New Roman" w:hAnsi="Times New Roman" w:cs="Times New Roman"/>
          <w:sz w:val="24"/>
          <w:szCs w:val="24"/>
        </w:rPr>
        <w:t>s</w:t>
      </w:r>
      <w:r>
        <w:rPr>
          <w:rFonts w:ascii="Times New Roman" w:hAnsi="Times New Roman" w:cs="Times New Roman"/>
          <w:sz w:val="24"/>
          <w:szCs w:val="24"/>
        </w:rPr>
        <w:t xml:space="preserve">, siis olulist täiendavat halduskoormust </w:t>
      </w:r>
      <w:r w:rsidR="00424A8C">
        <w:rPr>
          <w:rFonts w:ascii="Times New Roman" w:hAnsi="Times New Roman" w:cs="Times New Roman"/>
          <w:sz w:val="24"/>
          <w:szCs w:val="24"/>
        </w:rPr>
        <w:t>käitistele</w:t>
      </w:r>
      <w:r>
        <w:rPr>
          <w:rFonts w:ascii="Times New Roman" w:hAnsi="Times New Roman" w:cs="Times New Roman"/>
          <w:sz w:val="24"/>
          <w:szCs w:val="24"/>
        </w:rPr>
        <w:t xml:space="preserve"> hindamaks uute piirväärtustega vastavusele ei teki.</w:t>
      </w:r>
      <w:r w:rsidR="009E707D">
        <w:rPr>
          <w:rFonts w:ascii="Times New Roman" w:hAnsi="Times New Roman" w:cs="Times New Roman"/>
          <w:sz w:val="24"/>
          <w:szCs w:val="24"/>
        </w:rPr>
        <w:t xml:space="preserve"> </w:t>
      </w:r>
    </w:p>
    <w:p w14:paraId="20DD4B3F" w14:textId="0304D0B2" w:rsidR="00C04457" w:rsidRDefault="00C04457" w:rsidP="00C04457">
      <w:pPr>
        <w:spacing w:after="0" w:line="240" w:lineRule="auto"/>
        <w:jc w:val="both"/>
        <w:rPr>
          <w:rFonts w:ascii="Times New Roman" w:hAnsi="Times New Roman" w:cs="Times New Roman"/>
          <w:sz w:val="24"/>
          <w:szCs w:val="24"/>
        </w:rPr>
      </w:pPr>
      <w:r w:rsidRPr="004D1A58">
        <w:rPr>
          <w:rFonts w:ascii="Times New Roman" w:hAnsi="Times New Roman" w:cs="Times New Roman"/>
          <w:sz w:val="24"/>
          <w:szCs w:val="24"/>
        </w:rPr>
        <w:lastRenderedPageBreak/>
        <w:t xml:space="preserve">Keskkonnakaitseloaga ettevõtted on koostanud lubatud heitkoguste projekti, mille alusel on juba praegu võimalik hinnata heidete vastavust õhukvaliteedi </w:t>
      </w:r>
      <w:r w:rsidR="00BB1A51">
        <w:rPr>
          <w:rFonts w:ascii="Times New Roman" w:hAnsi="Times New Roman" w:cs="Times New Roman"/>
          <w:sz w:val="24"/>
          <w:szCs w:val="24"/>
        </w:rPr>
        <w:t xml:space="preserve">uutele </w:t>
      </w:r>
      <w:r w:rsidRPr="004D1A58">
        <w:rPr>
          <w:rFonts w:ascii="Times New Roman" w:hAnsi="Times New Roman" w:cs="Times New Roman"/>
          <w:sz w:val="24"/>
          <w:szCs w:val="24"/>
        </w:rPr>
        <w:t xml:space="preserve">piirväärtustele ning vajaduse korral kavandada ja rakendada asjakohaseid meetmeid </w:t>
      </w:r>
      <w:r w:rsidR="00BB1A51">
        <w:rPr>
          <w:rFonts w:ascii="Times New Roman" w:hAnsi="Times New Roman" w:cs="Times New Roman"/>
          <w:sz w:val="24"/>
          <w:szCs w:val="24"/>
        </w:rPr>
        <w:t xml:space="preserve">uute </w:t>
      </w:r>
      <w:r w:rsidRPr="004D1A58">
        <w:rPr>
          <w:rFonts w:ascii="Times New Roman" w:hAnsi="Times New Roman" w:cs="Times New Roman"/>
          <w:sz w:val="24"/>
          <w:szCs w:val="24"/>
        </w:rPr>
        <w:t>piirväärtuste tagamiseks.</w:t>
      </w:r>
    </w:p>
    <w:p w14:paraId="0210217A" w14:textId="77777777" w:rsidR="00994133" w:rsidRPr="0046140B" w:rsidRDefault="00994133" w:rsidP="00F57F8E">
      <w:pPr>
        <w:spacing w:after="0" w:line="240" w:lineRule="auto"/>
        <w:jc w:val="both"/>
        <w:rPr>
          <w:rFonts w:ascii="Times New Roman" w:hAnsi="Times New Roman" w:cs="Times New Roman"/>
          <w:sz w:val="24"/>
          <w:szCs w:val="24"/>
        </w:rPr>
      </w:pPr>
    </w:p>
    <w:p w14:paraId="7D726871" w14:textId="77777777" w:rsidR="00C04457" w:rsidRDefault="00851FB5" w:rsidP="00C04457">
      <w:pPr>
        <w:spacing w:after="0" w:line="240" w:lineRule="auto"/>
        <w:jc w:val="both"/>
        <w:rPr>
          <w:rFonts w:ascii="Times New Roman" w:hAnsi="Times New Roman" w:cs="Times New Roman"/>
          <w:sz w:val="24"/>
          <w:szCs w:val="24"/>
        </w:rPr>
      </w:pPr>
      <w:r w:rsidRPr="048A4F7E">
        <w:rPr>
          <w:rFonts w:ascii="Times New Roman" w:hAnsi="Times New Roman" w:cs="Times New Roman"/>
          <w:sz w:val="24"/>
          <w:szCs w:val="24"/>
        </w:rPr>
        <w:t xml:space="preserve">Olukordades, kus on </w:t>
      </w:r>
      <w:r w:rsidR="005E5FD8" w:rsidRPr="048A4F7E">
        <w:rPr>
          <w:rFonts w:ascii="Times New Roman" w:hAnsi="Times New Roman" w:cs="Times New Roman"/>
          <w:sz w:val="24"/>
          <w:szCs w:val="24"/>
        </w:rPr>
        <w:t xml:space="preserve">käitisel </w:t>
      </w:r>
      <w:r w:rsidRPr="048A4F7E">
        <w:rPr>
          <w:rFonts w:ascii="Times New Roman" w:hAnsi="Times New Roman" w:cs="Times New Roman"/>
          <w:sz w:val="24"/>
          <w:szCs w:val="24"/>
        </w:rPr>
        <w:t>reaalne oht ületada 2030. aastal kehtima hakkavaid piirväärtuseid, tuleb käitistel viia oma tegevus ning keskkonnaluba vastavaks tagamaks keskkonnanõuete täitmi</w:t>
      </w:r>
      <w:r w:rsidR="00E17A68" w:rsidRPr="048A4F7E">
        <w:rPr>
          <w:rFonts w:ascii="Times New Roman" w:hAnsi="Times New Roman" w:cs="Times New Roman"/>
          <w:sz w:val="24"/>
          <w:szCs w:val="24"/>
        </w:rPr>
        <w:t>n</w:t>
      </w:r>
      <w:r w:rsidRPr="048A4F7E">
        <w:rPr>
          <w:rFonts w:ascii="Times New Roman" w:hAnsi="Times New Roman" w:cs="Times New Roman"/>
          <w:sz w:val="24"/>
          <w:szCs w:val="24"/>
        </w:rPr>
        <w:t xml:space="preserve">e. </w:t>
      </w:r>
      <w:r w:rsidR="00C04457">
        <w:rPr>
          <w:rFonts w:ascii="Times New Roman" w:hAnsi="Times New Roman" w:cs="Times New Roman"/>
          <w:sz w:val="24"/>
          <w:szCs w:val="24"/>
        </w:rPr>
        <w:t>Võimalikeks meetmeteks võib olla saasteainete püüdeseadmete kasutamine, üleminek vähemsaastavale kütusele või muude tööprotsesside ressursisäästlikust tõstvate meetme rakendamine.</w:t>
      </w:r>
    </w:p>
    <w:p w14:paraId="5BA13E06" w14:textId="291DA605" w:rsidR="00851FB5" w:rsidRDefault="00424A8C" w:rsidP="00F57F8E">
      <w:pPr>
        <w:spacing w:after="0" w:line="240" w:lineRule="auto"/>
        <w:jc w:val="both"/>
        <w:rPr>
          <w:rFonts w:ascii="Times New Roman" w:hAnsi="Times New Roman" w:cs="Times New Roman"/>
          <w:sz w:val="24"/>
          <w:szCs w:val="24"/>
        </w:rPr>
      </w:pPr>
      <w:r w:rsidRPr="048A4F7E">
        <w:rPr>
          <w:rFonts w:ascii="Times New Roman" w:hAnsi="Times New Roman" w:cs="Times New Roman"/>
          <w:sz w:val="24"/>
          <w:szCs w:val="24"/>
        </w:rPr>
        <w:t>Käitiste</w:t>
      </w:r>
      <w:r w:rsidR="00851FB5" w:rsidRPr="048A4F7E">
        <w:rPr>
          <w:rFonts w:ascii="Times New Roman" w:hAnsi="Times New Roman" w:cs="Times New Roman"/>
          <w:sz w:val="24"/>
          <w:szCs w:val="24"/>
        </w:rPr>
        <w:t xml:space="preserve"> rakendatavad meetmed sõltuvalt sellest, milliseid saasteaineid nad välisõhu heidavad ning milliseid tegevusi on vaja rakendada, et </w:t>
      </w:r>
      <w:r w:rsidR="00E17A68" w:rsidRPr="048A4F7E">
        <w:rPr>
          <w:rFonts w:ascii="Times New Roman" w:hAnsi="Times New Roman" w:cs="Times New Roman"/>
          <w:sz w:val="24"/>
          <w:szCs w:val="24"/>
        </w:rPr>
        <w:t xml:space="preserve">nad täidaksid õhukvaliteedi </w:t>
      </w:r>
      <w:r w:rsidR="00851FB5" w:rsidRPr="048A4F7E">
        <w:rPr>
          <w:rFonts w:ascii="Times New Roman" w:hAnsi="Times New Roman" w:cs="Times New Roman"/>
          <w:sz w:val="24"/>
          <w:szCs w:val="24"/>
        </w:rPr>
        <w:t>piirväärtus</w:t>
      </w:r>
      <w:r w:rsidR="00E17A68" w:rsidRPr="048A4F7E">
        <w:rPr>
          <w:rFonts w:ascii="Times New Roman" w:hAnsi="Times New Roman" w:cs="Times New Roman"/>
          <w:sz w:val="24"/>
          <w:szCs w:val="24"/>
        </w:rPr>
        <w:t>i.</w:t>
      </w:r>
      <w:r w:rsidR="00851FB5" w:rsidRPr="048A4F7E">
        <w:rPr>
          <w:rFonts w:ascii="Times New Roman" w:hAnsi="Times New Roman" w:cs="Times New Roman"/>
          <w:sz w:val="24"/>
          <w:szCs w:val="24"/>
        </w:rPr>
        <w:t xml:space="preserve"> </w:t>
      </w:r>
    </w:p>
    <w:p w14:paraId="5927EE7A" w14:textId="07FE382E" w:rsidR="00144838" w:rsidRPr="008D4029" w:rsidRDefault="009D66D5" w:rsidP="00144838">
      <w:pPr>
        <w:spacing w:after="0" w:line="240" w:lineRule="auto"/>
        <w:jc w:val="both"/>
        <w:rPr>
          <w:rFonts w:ascii="Times New Roman" w:hAnsi="Times New Roman" w:cs="Times New Roman"/>
          <w:sz w:val="24"/>
          <w:szCs w:val="24"/>
        </w:rPr>
      </w:pPr>
      <w:r w:rsidRPr="009D66D5">
        <w:rPr>
          <w:rFonts w:ascii="Times New Roman" w:hAnsi="Times New Roman" w:cs="Times New Roman"/>
          <w:sz w:val="24"/>
          <w:szCs w:val="24"/>
        </w:rPr>
        <w:t>Keskkonnaametile tähendab lubade muutmine täiendavat</w:t>
      </w:r>
      <w:r w:rsidR="0038293F">
        <w:rPr>
          <w:rFonts w:ascii="Times New Roman" w:hAnsi="Times New Roman" w:cs="Times New Roman"/>
          <w:sz w:val="24"/>
          <w:szCs w:val="24"/>
        </w:rPr>
        <w:t xml:space="preserve"> ajutist</w:t>
      </w:r>
      <w:r w:rsidRPr="009D66D5">
        <w:rPr>
          <w:rFonts w:ascii="Times New Roman" w:hAnsi="Times New Roman" w:cs="Times New Roman"/>
          <w:sz w:val="24"/>
          <w:szCs w:val="24"/>
        </w:rPr>
        <w:t xml:space="preserve"> töökoormust, </w:t>
      </w:r>
      <w:r>
        <w:rPr>
          <w:rFonts w:ascii="Times New Roman" w:hAnsi="Times New Roman" w:cs="Times New Roman"/>
          <w:sz w:val="24"/>
          <w:szCs w:val="24"/>
        </w:rPr>
        <w:t>kuid m</w:t>
      </w:r>
      <w:r w:rsidRPr="009D66D5">
        <w:rPr>
          <w:rFonts w:ascii="Times New Roman" w:hAnsi="Times New Roman" w:cs="Times New Roman"/>
          <w:sz w:val="24"/>
          <w:szCs w:val="24"/>
        </w:rPr>
        <w:t xml:space="preserve">uudetavate lubade hulk sõltub sellest, kui paljudel </w:t>
      </w:r>
      <w:r w:rsidR="00BD0D59">
        <w:rPr>
          <w:rFonts w:ascii="Times New Roman" w:hAnsi="Times New Roman" w:cs="Times New Roman"/>
          <w:sz w:val="24"/>
          <w:szCs w:val="24"/>
        </w:rPr>
        <w:t>käitis</w:t>
      </w:r>
      <w:r w:rsidRPr="009D66D5">
        <w:rPr>
          <w:rFonts w:ascii="Times New Roman" w:hAnsi="Times New Roman" w:cs="Times New Roman"/>
          <w:sz w:val="24"/>
          <w:szCs w:val="24"/>
        </w:rPr>
        <w:t xml:space="preserve"> tekib r</w:t>
      </w:r>
      <w:r>
        <w:rPr>
          <w:rFonts w:ascii="Times New Roman" w:hAnsi="Times New Roman" w:cs="Times New Roman"/>
          <w:sz w:val="24"/>
          <w:szCs w:val="24"/>
        </w:rPr>
        <w:t>eaalne vajadus lubade muutmiseks</w:t>
      </w:r>
      <w:r w:rsidRPr="009D66D5">
        <w:rPr>
          <w:rFonts w:ascii="Times New Roman" w:hAnsi="Times New Roman" w:cs="Times New Roman"/>
          <w:sz w:val="24"/>
          <w:szCs w:val="24"/>
        </w:rPr>
        <w:t xml:space="preserve"> </w:t>
      </w:r>
      <w:r>
        <w:rPr>
          <w:rFonts w:ascii="Times New Roman" w:hAnsi="Times New Roman" w:cs="Times New Roman"/>
          <w:sz w:val="24"/>
          <w:szCs w:val="24"/>
        </w:rPr>
        <w:t xml:space="preserve">seoses </w:t>
      </w:r>
      <w:r w:rsidRPr="009D66D5">
        <w:rPr>
          <w:rFonts w:ascii="Times New Roman" w:hAnsi="Times New Roman" w:cs="Times New Roman"/>
          <w:sz w:val="24"/>
          <w:szCs w:val="24"/>
        </w:rPr>
        <w:t xml:space="preserve">2030. aastal kehtima hakkavate piirväärtuste </w:t>
      </w:r>
      <w:r>
        <w:rPr>
          <w:rFonts w:ascii="Times New Roman" w:hAnsi="Times New Roman" w:cs="Times New Roman"/>
          <w:sz w:val="24"/>
          <w:szCs w:val="24"/>
        </w:rPr>
        <w:t>täitmise</w:t>
      </w:r>
      <w:r w:rsidR="00E17A68">
        <w:rPr>
          <w:rFonts w:ascii="Times New Roman" w:hAnsi="Times New Roman" w:cs="Times New Roman"/>
          <w:sz w:val="24"/>
          <w:szCs w:val="24"/>
        </w:rPr>
        <w:t>ga</w:t>
      </w:r>
      <w:r w:rsidRPr="009D66D5">
        <w:rPr>
          <w:rFonts w:ascii="Times New Roman" w:hAnsi="Times New Roman" w:cs="Times New Roman"/>
          <w:sz w:val="24"/>
          <w:szCs w:val="24"/>
        </w:rPr>
        <w:t>.</w:t>
      </w:r>
    </w:p>
    <w:bookmarkEnd w:id="4"/>
    <w:p w14:paraId="51D95A96" w14:textId="77777777" w:rsidR="00144838" w:rsidRPr="007C2D81" w:rsidRDefault="00144838" w:rsidP="00600291">
      <w:pPr>
        <w:spacing w:after="0" w:line="240" w:lineRule="auto"/>
        <w:jc w:val="both"/>
        <w:rPr>
          <w:rFonts w:ascii="Times New Roman" w:hAnsi="Times New Roman" w:cs="Times New Roman"/>
          <w:sz w:val="24"/>
          <w:szCs w:val="24"/>
        </w:rPr>
      </w:pPr>
    </w:p>
    <w:p w14:paraId="01E0A054" w14:textId="77777777" w:rsidR="00FD3D00" w:rsidRPr="007C2D81" w:rsidRDefault="00FD3D00" w:rsidP="00D575B0">
      <w:pPr>
        <w:spacing w:after="0" w:line="240" w:lineRule="auto"/>
        <w:ind w:left="-5" w:hanging="10"/>
        <w:jc w:val="both"/>
        <w:rPr>
          <w:rFonts w:ascii="Times New Roman" w:hAnsi="Times New Roman" w:cs="Times New Roman"/>
          <w:b/>
          <w:bCs/>
          <w:sz w:val="24"/>
          <w:szCs w:val="24"/>
        </w:rPr>
      </w:pPr>
      <w:r w:rsidRPr="007C2D81">
        <w:rPr>
          <w:rFonts w:ascii="Times New Roman" w:hAnsi="Times New Roman" w:cs="Times New Roman"/>
          <w:b/>
          <w:bCs/>
          <w:sz w:val="24"/>
          <w:szCs w:val="24"/>
        </w:rPr>
        <w:t>Mõju elu- ja looduskeskkonnale</w:t>
      </w:r>
    </w:p>
    <w:p w14:paraId="270B200B" w14:textId="43AA8592" w:rsidR="00881F94" w:rsidRPr="007C2D81" w:rsidRDefault="00125DF4" w:rsidP="00D575B0">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Mõju elu-</w:t>
      </w:r>
      <w:r w:rsidR="00BC6CFA" w:rsidRPr="007C2D81">
        <w:rPr>
          <w:rFonts w:ascii="Times New Roman" w:hAnsi="Times New Roman" w:cs="Times New Roman"/>
          <w:sz w:val="24"/>
          <w:szCs w:val="24"/>
        </w:rPr>
        <w:t xml:space="preserve"> </w:t>
      </w:r>
      <w:r w:rsidRPr="007C2D81">
        <w:rPr>
          <w:rFonts w:ascii="Times New Roman" w:hAnsi="Times New Roman" w:cs="Times New Roman"/>
          <w:sz w:val="24"/>
          <w:szCs w:val="24"/>
        </w:rPr>
        <w:t xml:space="preserve">ja looduskeskkonnale on positiivne. </w:t>
      </w:r>
    </w:p>
    <w:p w14:paraId="63AB0C1C" w14:textId="17626AC0" w:rsidR="00572AF6" w:rsidRDefault="00572AF6" w:rsidP="00D575B0">
      <w:pPr>
        <w:spacing w:after="0" w:line="240" w:lineRule="auto"/>
        <w:ind w:left="-5" w:hanging="10"/>
        <w:jc w:val="both"/>
        <w:rPr>
          <w:rFonts w:ascii="Times New Roman" w:hAnsi="Times New Roman" w:cs="Times New Roman"/>
          <w:sz w:val="24"/>
          <w:szCs w:val="24"/>
        </w:rPr>
      </w:pPr>
      <w:r w:rsidRPr="007C2D81">
        <w:rPr>
          <w:rFonts w:ascii="Times New Roman" w:hAnsi="Times New Roman" w:cs="Times New Roman"/>
          <w:sz w:val="24"/>
          <w:szCs w:val="24"/>
        </w:rPr>
        <w:t>Elanikkonna jaoks o</w:t>
      </w:r>
      <w:r w:rsidR="00BC6CFA" w:rsidRPr="007C2D81">
        <w:rPr>
          <w:rFonts w:ascii="Times New Roman" w:hAnsi="Times New Roman" w:cs="Times New Roman"/>
          <w:sz w:val="24"/>
          <w:szCs w:val="24"/>
        </w:rPr>
        <w:t>n</w:t>
      </w:r>
      <w:r w:rsidRPr="007C2D81">
        <w:rPr>
          <w:rFonts w:ascii="Times New Roman" w:hAnsi="Times New Roman" w:cs="Times New Roman"/>
          <w:sz w:val="24"/>
          <w:szCs w:val="24"/>
        </w:rPr>
        <w:t xml:space="preserve"> õhukvaliteedi normide – eelkõige piirväärtuste ja sihtväärtuste – rangemaks muutumi</w:t>
      </w:r>
      <w:r w:rsidR="00BC6CFA" w:rsidRPr="007C2D81">
        <w:rPr>
          <w:rFonts w:ascii="Times New Roman" w:hAnsi="Times New Roman" w:cs="Times New Roman"/>
          <w:sz w:val="24"/>
          <w:szCs w:val="24"/>
        </w:rPr>
        <w:t>sel</w:t>
      </w:r>
      <w:r w:rsidRPr="007C2D81">
        <w:rPr>
          <w:rFonts w:ascii="Times New Roman" w:hAnsi="Times New Roman" w:cs="Times New Roman"/>
          <w:sz w:val="24"/>
          <w:szCs w:val="24"/>
        </w:rPr>
        <w:t xml:space="preserve"> mitmekülg</w:t>
      </w:r>
      <w:r w:rsidR="00BC6CFA" w:rsidRPr="007C2D81">
        <w:rPr>
          <w:rFonts w:ascii="Times New Roman" w:hAnsi="Times New Roman" w:cs="Times New Roman"/>
          <w:sz w:val="24"/>
          <w:szCs w:val="24"/>
        </w:rPr>
        <w:t>ne</w:t>
      </w:r>
      <w:r w:rsidRPr="007C2D81">
        <w:rPr>
          <w:rFonts w:ascii="Times New Roman" w:hAnsi="Times New Roman" w:cs="Times New Roman"/>
          <w:sz w:val="24"/>
          <w:szCs w:val="24"/>
        </w:rPr>
        <w:t xml:space="preserve"> ja pikaajali</w:t>
      </w:r>
      <w:r w:rsidR="00BC6CFA" w:rsidRPr="007C2D81">
        <w:rPr>
          <w:rFonts w:ascii="Times New Roman" w:hAnsi="Times New Roman" w:cs="Times New Roman"/>
          <w:sz w:val="24"/>
          <w:szCs w:val="24"/>
        </w:rPr>
        <w:t>ne</w:t>
      </w:r>
      <w:r w:rsidRPr="007C2D81">
        <w:rPr>
          <w:rFonts w:ascii="Times New Roman" w:hAnsi="Times New Roman" w:cs="Times New Roman"/>
          <w:sz w:val="24"/>
          <w:szCs w:val="24"/>
        </w:rPr>
        <w:t xml:space="preserve"> mõju. Peamine eesmärk nende karmistamisel on </w:t>
      </w:r>
      <w:r w:rsidR="00BC6CFA" w:rsidRPr="007C2D81">
        <w:rPr>
          <w:rFonts w:ascii="Times New Roman" w:hAnsi="Times New Roman" w:cs="Times New Roman"/>
          <w:sz w:val="24"/>
          <w:szCs w:val="24"/>
        </w:rPr>
        <w:t xml:space="preserve">inimeste </w:t>
      </w:r>
      <w:r w:rsidRPr="007C2D81">
        <w:rPr>
          <w:rFonts w:ascii="Times New Roman" w:hAnsi="Times New Roman" w:cs="Times New Roman"/>
          <w:sz w:val="24"/>
          <w:szCs w:val="24"/>
        </w:rPr>
        <w:t>tervise parem kaitse, kuna üha enam teadusuuringuid näitab, et ka var</w:t>
      </w:r>
      <w:r w:rsidR="00BC6CFA" w:rsidRPr="007C2D81">
        <w:rPr>
          <w:rFonts w:ascii="Times New Roman" w:hAnsi="Times New Roman" w:cs="Times New Roman"/>
          <w:sz w:val="24"/>
          <w:szCs w:val="24"/>
        </w:rPr>
        <w:t>em</w:t>
      </w:r>
      <w:r w:rsidRPr="007C2D81">
        <w:rPr>
          <w:rFonts w:ascii="Times New Roman" w:hAnsi="Times New Roman" w:cs="Times New Roman"/>
          <w:sz w:val="24"/>
          <w:szCs w:val="24"/>
        </w:rPr>
        <w:t xml:space="preserve"> lubatud saasteainete tasemed võivad kahjustada inimeste tervist.</w:t>
      </w:r>
    </w:p>
    <w:p w14:paraId="64C62338" w14:textId="77777777" w:rsidR="003948AA" w:rsidRPr="007C2D81" w:rsidRDefault="003948AA" w:rsidP="00D575B0">
      <w:pPr>
        <w:spacing w:after="0" w:line="240" w:lineRule="auto"/>
        <w:ind w:left="-5" w:hanging="10"/>
        <w:jc w:val="both"/>
        <w:rPr>
          <w:rFonts w:ascii="Times New Roman" w:hAnsi="Times New Roman" w:cs="Times New Roman"/>
          <w:sz w:val="24"/>
          <w:szCs w:val="24"/>
        </w:rPr>
      </w:pPr>
    </w:p>
    <w:p w14:paraId="6520917B" w14:textId="2041FE67" w:rsidR="00FD3D00" w:rsidRPr="007C2D81" w:rsidRDefault="00881F94" w:rsidP="00D575B0">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Aastal 2022 valmis </w:t>
      </w:r>
      <w:r w:rsidR="008040EF">
        <w:rPr>
          <w:rFonts w:ascii="Times New Roman" w:hAnsi="Times New Roman" w:cs="Times New Roman"/>
          <w:sz w:val="24"/>
          <w:szCs w:val="24"/>
        </w:rPr>
        <w:t xml:space="preserve">Keskkonnaministeeriumi poolt tellitud </w:t>
      </w:r>
      <w:r w:rsidRPr="007C2D81">
        <w:rPr>
          <w:rFonts w:ascii="Times New Roman" w:hAnsi="Times New Roman" w:cs="Times New Roman"/>
          <w:sz w:val="24"/>
          <w:szCs w:val="24"/>
        </w:rPr>
        <w:t xml:space="preserve">Tartu Ülikooli uuring </w:t>
      </w:r>
      <w:r w:rsidR="00BC6CFA" w:rsidRPr="007C2D81">
        <w:rPr>
          <w:rFonts w:ascii="Times New Roman" w:hAnsi="Times New Roman" w:cs="Times New Roman"/>
          <w:sz w:val="24"/>
          <w:szCs w:val="24"/>
        </w:rPr>
        <w:t>„</w:t>
      </w:r>
      <w:r w:rsidRPr="007C2D81">
        <w:rPr>
          <w:rFonts w:ascii="Times New Roman" w:hAnsi="Times New Roman" w:cs="Times New Roman"/>
          <w:sz w:val="24"/>
          <w:szCs w:val="24"/>
        </w:rPr>
        <w:t>Välisõhu kvaliteedi mõju võrdlus inimeste tervisele Eestis aastatel 2010 ja 2020 ning õhusaaste tervisemõjude prognoos aastaks 2030</w:t>
      </w:r>
      <w:r w:rsidR="00BC6CFA" w:rsidRPr="007C2D81">
        <w:rPr>
          <w:rFonts w:ascii="Times New Roman" w:hAnsi="Times New Roman" w:cs="Times New Roman"/>
          <w:sz w:val="24"/>
          <w:szCs w:val="24"/>
        </w:rPr>
        <w:t>“</w:t>
      </w:r>
      <w:r w:rsidRPr="007C2D81">
        <w:rPr>
          <w:rFonts w:ascii="Times New Roman" w:hAnsi="Times New Roman" w:cs="Times New Roman"/>
          <w:sz w:val="24"/>
          <w:szCs w:val="24"/>
        </w:rPr>
        <w:t>. Uuringu kohaselt põhjustasid eriti peened osakesed ja lämmastikdioksiid 2020. aastal Eestis keskmiselt 1179 varajast surma</w:t>
      </w:r>
      <w:r w:rsidR="003948AA">
        <w:rPr>
          <w:rFonts w:ascii="Times New Roman" w:hAnsi="Times New Roman" w:cs="Times New Roman"/>
          <w:sz w:val="24"/>
          <w:szCs w:val="24"/>
        </w:rPr>
        <w:t>.</w:t>
      </w:r>
      <w:r w:rsidR="00D13E14">
        <w:rPr>
          <w:rFonts w:ascii="Times New Roman" w:hAnsi="Times New Roman" w:cs="Times New Roman"/>
          <w:sz w:val="24"/>
          <w:szCs w:val="24"/>
        </w:rPr>
        <w:t xml:space="preserve"> </w:t>
      </w:r>
      <w:r w:rsidRPr="007C2D81">
        <w:rPr>
          <w:rFonts w:ascii="Times New Roman" w:hAnsi="Times New Roman" w:cs="Times New Roman"/>
          <w:sz w:val="24"/>
          <w:szCs w:val="24"/>
        </w:rPr>
        <w:t xml:space="preserve">Kokku põhjustab õhusaaste Eestis 14 179 kaotatud eluaastat aastas, mille sotsiaalmajanduslikud </w:t>
      </w:r>
      <w:proofErr w:type="spellStart"/>
      <w:r w:rsidRPr="007C2D81">
        <w:rPr>
          <w:rFonts w:ascii="Times New Roman" w:hAnsi="Times New Roman" w:cs="Times New Roman"/>
          <w:sz w:val="24"/>
          <w:szCs w:val="24"/>
        </w:rPr>
        <w:t>väliskulud</w:t>
      </w:r>
      <w:proofErr w:type="spellEnd"/>
      <w:r w:rsidRPr="007C2D81">
        <w:rPr>
          <w:rFonts w:ascii="Times New Roman" w:hAnsi="Times New Roman" w:cs="Times New Roman"/>
          <w:sz w:val="24"/>
          <w:szCs w:val="24"/>
        </w:rPr>
        <w:t xml:space="preserve"> ehk tervisemõju rahaline ekvivalent on 666 miljonit eurot aastas. Keskmiselt väheneb oodatav eluiga õhusaaste tõttu ligi </w:t>
      </w:r>
      <w:r w:rsidR="00AA52B5" w:rsidRPr="007C2D81">
        <w:rPr>
          <w:rFonts w:ascii="Times New Roman" w:hAnsi="Times New Roman" w:cs="Times New Roman"/>
          <w:sz w:val="24"/>
          <w:szCs w:val="24"/>
        </w:rPr>
        <w:t>kümme</w:t>
      </w:r>
      <w:r w:rsidRPr="007C2D81">
        <w:rPr>
          <w:rFonts w:ascii="Times New Roman" w:hAnsi="Times New Roman" w:cs="Times New Roman"/>
          <w:sz w:val="24"/>
          <w:szCs w:val="24"/>
        </w:rPr>
        <w:t xml:space="preserve"> kuud, ent riskirühmades oluliselt </w:t>
      </w:r>
      <w:r w:rsidR="00D13E14">
        <w:rPr>
          <w:rFonts w:ascii="Times New Roman" w:hAnsi="Times New Roman" w:cs="Times New Roman"/>
          <w:sz w:val="24"/>
          <w:szCs w:val="24"/>
        </w:rPr>
        <w:t>rohkem</w:t>
      </w:r>
      <w:r w:rsidRPr="007C2D81">
        <w:rPr>
          <w:rFonts w:ascii="Times New Roman" w:hAnsi="Times New Roman" w:cs="Times New Roman"/>
          <w:sz w:val="24"/>
          <w:szCs w:val="24"/>
        </w:rPr>
        <w:t>, ulatudes kuni 12 aastani. Se</w:t>
      </w:r>
      <w:r w:rsidR="00AA52B5" w:rsidRPr="007C2D81">
        <w:rPr>
          <w:rFonts w:ascii="Times New Roman" w:hAnsi="Times New Roman" w:cs="Times New Roman"/>
          <w:sz w:val="24"/>
          <w:szCs w:val="24"/>
        </w:rPr>
        <w:t xml:space="preserve">ega on </w:t>
      </w:r>
      <w:r w:rsidRPr="007C2D81">
        <w:rPr>
          <w:rFonts w:ascii="Times New Roman" w:hAnsi="Times New Roman" w:cs="Times New Roman"/>
          <w:sz w:val="24"/>
          <w:szCs w:val="24"/>
        </w:rPr>
        <w:t xml:space="preserve">muudatused </w:t>
      </w:r>
      <w:r w:rsidR="00AA52B5" w:rsidRPr="007C2D81">
        <w:rPr>
          <w:rFonts w:ascii="Times New Roman" w:hAnsi="Times New Roman" w:cs="Times New Roman"/>
          <w:sz w:val="24"/>
          <w:szCs w:val="24"/>
        </w:rPr>
        <w:t xml:space="preserve">inimeste tervise kaitseks väga </w:t>
      </w:r>
      <w:r w:rsidRPr="007C2D81">
        <w:rPr>
          <w:rFonts w:ascii="Times New Roman" w:hAnsi="Times New Roman" w:cs="Times New Roman"/>
          <w:sz w:val="24"/>
          <w:szCs w:val="24"/>
        </w:rPr>
        <w:t>vajalikud</w:t>
      </w:r>
      <w:r w:rsidR="00AA52B5" w:rsidRPr="007C2D81">
        <w:rPr>
          <w:rFonts w:ascii="Times New Roman" w:hAnsi="Times New Roman" w:cs="Times New Roman"/>
          <w:sz w:val="24"/>
          <w:szCs w:val="24"/>
        </w:rPr>
        <w:t>.</w:t>
      </w:r>
    </w:p>
    <w:p w14:paraId="204C8B70" w14:textId="547ADD74" w:rsidR="004655C2" w:rsidRDefault="004655C2" w:rsidP="00D575B0">
      <w:pPr>
        <w:spacing w:after="0" w:line="240" w:lineRule="auto"/>
        <w:ind w:left="-5" w:hanging="10"/>
        <w:jc w:val="both"/>
        <w:rPr>
          <w:rFonts w:ascii="Times New Roman" w:hAnsi="Times New Roman" w:cs="Times New Roman"/>
          <w:sz w:val="24"/>
          <w:szCs w:val="24"/>
        </w:rPr>
      </w:pPr>
      <w:r w:rsidRPr="007C2D81">
        <w:rPr>
          <w:rFonts w:ascii="Times New Roman" w:hAnsi="Times New Roman" w:cs="Times New Roman"/>
          <w:sz w:val="24"/>
          <w:szCs w:val="24"/>
        </w:rPr>
        <w:t xml:space="preserve">Esmane ja otsene mõju avaldub </w:t>
      </w:r>
      <w:r w:rsidR="00580935">
        <w:rPr>
          <w:rFonts w:ascii="Times New Roman" w:hAnsi="Times New Roman" w:cs="Times New Roman"/>
          <w:sz w:val="24"/>
          <w:szCs w:val="24"/>
        </w:rPr>
        <w:t xml:space="preserve">inimese </w:t>
      </w:r>
      <w:r w:rsidRPr="007C2D81">
        <w:rPr>
          <w:rFonts w:ascii="Times New Roman" w:hAnsi="Times New Roman" w:cs="Times New Roman"/>
          <w:sz w:val="24"/>
          <w:szCs w:val="24"/>
        </w:rPr>
        <w:t xml:space="preserve">tervise paranemises. </w:t>
      </w:r>
      <w:r w:rsidR="009F4C31">
        <w:rPr>
          <w:rFonts w:ascii="Times New Roman" w:hAnsi="Times New Roman" w:cs="Times New Roman"/>
          <w:sz w:val="24"/>
          <w:szCs w:val="24"/>
        </w:rPr>
        <w:t>Rangemate normide järgmisega</w:t>
      </w:r>
      <w:r w:rsidRPr="007C2D81">
        <w:rPr>
          <w:rFonts w:ascii="Times New Roman" w:hAnsi="Times New Roman" w:cs="Times New Roman"/>
          <w:sz w:val="24"/>
          <w:szCs w:val="24"/>
        </w:rPr>
        <w:t xml:space="preserve"> väheneb kokkupuude tervisele kahjulike saasteainetega, nagu peened osakesed (PM</w:t>
      </w:r>
      <w:r w:rsidRPr="007C2D81">
        <w:rPr>
          <w:rFonts w:ascii="Times New Roman" w:hAnsi="Times New Roman" w:cs="Times New Roman"/>
          <w:sz w:val="24"/>
          <w:szCs w:val="24"/>
          <w:vertAlign w:val="subscript"/>
        </w:rPr>
        <w:t>2.5</w:t>
      </w:r>
      <w:r w:rsidRPr="007C2D81">
        <w:rPr>
          <w:rFonts w:ascii="Times New Roman" w:hAnsi="Times New Roman" w:cs="Times New Roman"/>
          <w:sz w:val="24"/>
          <w:szCs w:val="24"/>
        </w:rPr>
        <w:t>), lämmastikdioksiid või osoon. See aitab ennetada hingamisteede haigusi, südame-veresoonkonna probleeme, allergiaid ja muid kroonilisi seisundeid, eriti tundlikel elanikkonnarühmadel – lapsed, eakad ja krooniliste haigustega inimesed.</w:t>
      </w:r>
    </w:p>
    <w:p w14:paraId="61DD7CD5" w14:textId="77777777" w:rsidR="003948AA" w:rsidRPr="007C2D81" w:rsidRDefault="003948AA" w:rsidP="00D575B0">
      <w:pPr>
        <w:spacing w:after="0" w:line="240" w:lineRule="auto"/>
        <w:ind w:left="-5" w:hanging="10"/>
        <w:jc w:val="both"/>
        <w:rPr>
          <w:rFonts w:ascii="Times New Roman" w:hAnsi="Times New Roman" w:cs="Times New Roman"/>
          <w:sz w:val="24"/>
          <w:szCs w:val="24"/>
        </w:rPr>
      </w:pPr>
    </w:p>
    <w:p w14:paraId="338E001C" w14:textId="77777777" w:rsidR="004655C2" w:rsidRDefault="004655C2" w:rsidP="00D575B0">
      <w:pPr>
        <w:spacing w:after="0" w:line="240" w:lineRule="auto"/>
        <w:ind w:left="-5" w:hanging="10"/>
        <w:jc w:val="both"/>
        <w:rPr>
          <w:rFonts w:ascii="Times New Roman" w:hAnsi="Times New Roman" w:cs="Times New Roman"/>
          <w:sz w:val="24"/>
          <w:szCs w:val="24"/>
        </w:rPr>
      </w:pPr>
      <w:r w:rsidRPr="007C2D81">
        <w:rPr>
          <w:rFonts w:ascii="Times New Roman" w:hAnsi="Times New Roman" w:cs="Times New Roman"/>
          <w:sz w:val="24"/>
          <w:szCs w:val="24"/>
        </w:rPr>
        <w:t>Pikemas perspektiivis võivad tervisega seotud mõjud väljenduda ka sotsiaalmajanduslikus võidus. Tervem elanikkond tähendab väiksemaid kulusid tervishoiusüsteemile, vähem töölt puudumist ja suuremat töövõimet. Samuti võib paraneda elukvaliteet tihedalt asustatud piirkondades, kus õhusaaste on seni olnud probleemiks.</w:t>
      </w:r>
    </w:p>
    <w:p w14:paraId="015F081F" w14:textId="77777777" w:rsidR="003948AA" w:rsidRPr="007C2D81" w:rsidRDefault="003948AA" w:rsidP="00D575B0">
      <w:pPr>
        <w:spacing w:after="0" w:line="240" w:lineRule="auto"/>
        <w:ind w:left="-5" w:hanging="10"/>
        <w:jc w:val="both"/>
        <w:rPr>
          <w:rFonts w:ascii="Times New Roman" w:hAnsi="Times New Roman" w:cs="Times New Roman"/>
          <w:sz w:val="24"/>
          <w:szCs w:val="24"/>
        </w:rPr>
      </w:pPr>
    </w:p>
    <w:p w14:paraId="69A70364" w14:textId="1C45A90A" w:rsidR="004655C2" w:rsidRPr="007C2D81" w:rsidRDefault="004655C2" w:rsidP="00D575B0">
      <w:pPr>
        <w:spacing w:after="0" w:line="240" w:lineRule="auto"/>
        <w:ind w:left="-5" w:hanging="10"/>
        <w:jc w:val="both"/>
        <w:rPr>
          <w:rFonts w:ascii="Times New Roman" w:hAnsi="Times New Roman" w:cs="Times New Roman"/>
          <w:sz w:val="24"/>
          <w:szCs w:val="24"/>
        </w:rPr>
      </w:pPr>
      <w:r w:rsidRPr="007C2D81">
        <w:rPr>
          <w:rFonts w:ascii="Times New Roman" w:hAnsi="Times New Roman" w:cs="Times New Roman"/>
          <w:sz w:val="24"/>
          <w:szCs w:val="24"/>
        </w:rPr>
        <w:t xml:space="preserve">Lisaks võivad rangemad normid mõjutada ka inimeste käitumist ja ootusi elukeskkonnale. Elanikkond muutub teadlikumaks oma õigustest puhtale õhule ning kasvab surve kohalikele omavalitsustele ja </w:t>
      </w:r>
      <w:r w:rsidR="00424A8C">
        <w:rPr>
          <w:rFonts w:ascii="Times New Roman" w:hAnsi="Times New Roman" w:cs="Times New Roman"/>
          <w:sz w:val="24"/>
          <w:szCs w:val="24"/>
        </w:rPr>
        <w:t>käitistele</w:t>
      </w:r>
      <w:r w:rsidRPr="007C2D81">
        <w:rPr>
          <w:rFonts w:ascii="Times New Roman" w:hAnsi="Times New Roman" w:cs="Times New Roman"/>
          <w:sz w:val="24"/>
          <w:szCs w:val="24"/>
        </w:rPr>
        <w:t xml:space="preserve"> võtta kasutusele meetmeid saaste vähendamiseks – näiteks edendada ühistransporti, piirata autoliiklust või rakendada puhtamaid tehnoloogiaid.</w:t>
      </w:r>
    </w:p>
    <w:p w14:paraId="62DA44A9" w14:textId="77777777" w:rsidR="004655C2" w:rsidRPr="007C2D81" w:rsidRDefault="004655C2" w:rsidP="00D575B0">
      <w:pPr>
        <w:spacing w:after="0" w:line="240" w:lineRule="auto"/>
        <w:jc w:val="both"/>
        <w:rPr>
          <w:rFonts w:ascii="Times New Roman" w:hAnsi="Times New Roman" w:cs="Times New Roman"/>
          <w:sz w:val="24"/>
          <w:szCs w:val="24"/>
        </w:rPr>
      </w:pPr>
    </w:p>
    <w:p w14:paraId="623C1145" w14:textId="303E3177" w:rsidR="00D4506A" w:rsidRPr="007C2D81" w:rsidRDefault="00D4506A" w:rsidP="00D575B0">
      <w:pPr>
        <w:tabs>
          <w:tab w:val="left" w:pos="1950"/>
        </w:tabs>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6.</w:t>
      </w:r>
      <w:r w:rsidR="00312AB8" w:rsidRPr="007C2D81">
        <w:rPr>
          <w:rFonts w:ascii="Times New Roman" w:hAnsi="Times New Roman" w:cs="Times New Roman"/>
          <w:sz w:val="24"/>
          <w:szCs w:val="24"/>
        </w:rPr>
        <w:t>2</w:t>
      </w:r>
      <w:r w:rsidRPr="007C2D81">
        <w:rPr>
          <w:rFonts w:ascii="Times New Roman" w:hAnsi="Times New Roman" w:cs="Times New Roman"/>
          <w:sz w:val="24"/>
          <w:szCs w:val="24"/>
        </w:rPr>
        <w:t>. Mõju avaldav muudatus</w:t>
      </w:r>
    </w:p>
    <w:p w14:paraId="3F81512A" w14:textId="7DCD630C" w:rsidR="00FD3D00" w:rsidRPr="00D575B0" w:rsidRDefault="00D4506A" w:rsidP="00D575B0">
      <w:pPr>
        <w:tabs>
          <w:tab w:val="left" w:pos="1950"/>
        </w:tabs>
        <w:spacing w:after="0" w:line="240" w:lineRule="auto"/>
        <w:jc w:val="both"/>
        <w:rPr>
          <w:rFonts w:ascii="Times New Roman" w:hAnsi="Times New Roman" w:cs="Times New Roman"/>
          <w:b/>
          <w:bCs/>
          <w:sz w:val="24"/>
          <w:szCs w:val="24"/>
        </w:rPr>
      </w:pPr>
      <w:r w:rsidRPr="00D575B0">
        <w:rPr>
          <w:rFonts w:ascii="Times New Roman" w:hAnsi="Times New Roman" w:cs="Times New Roman"/>
          <w:b/>
          <w:bCs/>
          <w:sz w:val="24"/>
          <w:szCs w:val="24"/>
        </w:rPr>
        <w:t>Õhukvaliteedi parandamise tegevuskavade koostamine</w:t>
      </w:r>
    </w:p>
    <w:p w14:paraId="425BB05C" w14:textId="77777777" w:rsidR="00FD3D00" w:rsidRPr="00407CDE" w:rsidRDefault="00FD3D00" w:rsidP="00D575B0">
      <w:pPr>
        <w:spacing w:after="0" w:line="240" w:lineRule="auto"/>
        <w:ind w:left="-5"/>
        <w:jc w:val="both"/>
        <w:rPr>
          <w:rFonts w:ascii="Times New Roman" w:hAnsi="Times New Roman" w:cs="Times New Roman"/>
          <w:sz w:val="24"/>
          <w:szCs w:val="24"/>
        </w:rPr>
      </w:pPr>
      <w:r w:rsidRPr="00407CDE">
        <w:rPr>
          <w:rFonts w:ascii="Times New Roman" w:hAnsi="Times New Roman" w:cs="Times New Roman"/>
          <w:sz w:val="24"/>
          <w:szCs w:val="24"/>
        </w:rPr>
        <w:t>Sihtrühm</w:t>
      </w:r>
    </w:p>
    <w:p w14:paraId="0492BDAC" w14:textId="2FFBC059" w:rsidR="00FD3D00" w:rsidRDefault="00FD3D00" w:rsidP="00D575B0">
      <w:pPr>
        <w:spacing w:after="0" w:line="240" w:lineRule="auto"/>
        <w:ind w:left="-5"/>
        <w:jc w:val="both"/>
        <w:rPr>
          <w:rFonts w:ascii="Times New Roman" w:hAnsi="Times New Roman" w:cs="Times New Roman"/>
          <w:sz w:val="24"/>
          <w:szCs w:val="24"/>
        </w:rPr>
      </w:pPr>
      <w:r w:rsidRPr="007C2D81">
        <w:rPr>
          <w:rFonts w:ascii="Times New Roman" w:hAnsi="Times New Roman" w:cs="Times New Roman"/>
          <w:sz w:val="24"/>
          <w:szCs w:val="24"/>
        </w:rPr>
        <w:t>Kohalikud omavalitsused</w:t>
      </w:r>
    </w:p>
    <w:p w14:paraId="36003BDF" w14:textId="77777777" w:rsidR="003948AA" w:rsidRPr="007C2D81" w:rsidRDefault="003948AA" w:rsidP="00D575B0">
      <w:pPr>
        <w:spacing w:after="0" w:line="240" w:lineRule="auto"/>
        <w:ind w:left="-5"/>
        <w:jc w:val="both"/>
        <w:rPr>
          <w:rFonts w:ascii="Times New Roman" w:hAnsi="Times New Roman" w:cs="Times New Roman"/>
          <w:sz w:val="24"/>
          <w:szCs w:val="24"/>
        </w:rPr>
      </w:pPr>
    </w:p>
    <w:p w14:paraId="5917C7E8" w14:textId="77777777" w:rsidR="00B7595C" w:rsidRDefault="00B7595C" w:rsidP="00D575B0">
      <w:pPr>
        <w:spacing w:after="0" w:line="240" w:lineRule="auto"/>
        <w:ind w:left="-5" w:hanging="10"/>
        <w:jc w:val="both"/>
        <w:rPr>
          <w:rFonts w:ascii="Times New Roman" w:hAnsi="Times New Roman" w:cs="Times New Roman"/>
          <w:sz w:val="24"/>
          <w:szCs w:val="24"/>
        </w:rPr>
      </w:pPr>
    </w:p>
    <w:p w14:paraId="52899F8C" w14:textId="5A21ADDC" w:rsidR="00FD3D00" w:rsidRPr="00407CDE" w:rsidRDefault="00FD3D00" w:rsidP="00D575B0">
      <w:pPr>
        <w:spacing w:after="0" w:line="240" w:lineRule="auto"/>
        <w:ind w:left="-5" w:hanging="10"/>
        <w:jc w:val="both"/>
        <w:rPr>
          <w:rFonts w:ascii="Times New Roman" w:hAnsi="Times New Roman" w:cs="Times New Roman"/>
          <w:sz w:val="24"/>
          <w:szCs w:val="24"/>
        </w:rPr>
      </w:pPr>
      <w:r w:rsidRPr="00407CDE">
        <w:rPr>
          <w:rFonts w:ascii="Times New Roman" w:hAnsi="Times New Roman" w:cs="Times New Roman"/>
          <w:sz w:val="24"/>
          <w:szCs w:val="24"/>
        </w:rPr>
        <w:lastRenderedPageBreak/>
        <w:t>Kaasnev mõju</w:t>
      </w:r>
    </w:p>
    <w:p w14:paraId="04BAADCE" w14:textId="4CCD597E" w:rsidR="00FD3D00" w:rsidRPr="007C2D81" w:rsidRDefault="00FD3D00" w:rsidP="00D575B0">
      <w:pPr>
        <w:spacing w:after="0" w:line="240" w:lineRule="auto"/>
        <w:ind w:left="-5" w:hanging="10"/>
        <w:jc w:val="both"/>
        <w:rPr>
          <w:rFonts w:ascii="Times New Roman" w:hAnsi="Times New Roman" w:cs="Times New Roman"/>
          <w:b/>
          <w:bCs/>
          <w:sz w:val="24"/>
          <w:szCs w:val="24"/>
        </w:rPr>
      </w:pPr>
      <w:r w:rsidRPr="007C2D81">
        <w:rPr>
          <w:rFonts w:ascii="Times New Roman" w:hAnsi="Times New Roman" w:cs="Times New Roman"/>
          <w:b/>
          <w:bCs/>
          <w:sz w:val="24"/>
          <w:szCs w:val="24"/>
        </w:rPr>
        <w:t>Majanduslik mõju: mõju ettevõtlusele, halduskoormus</w:t>
      </w:r>
    </w:p>
    <w:p w14:paraId="3978899B" w14:textId="0324C976" w:rsidR="00260627" w:rsidRPr="007C2D81" w:rsidRDefault="00260627" w:rsidP="00D575B0">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Direktiivi </w:t>
      </w:r>
      <w:r w:rsidR="00493CA7" w:rsidRPr="007C2D81">
        <w:rPr>
          <w:rFonts w:ascii="Times New Roman" w:hAnsi="Times New Roman" w:cs="Times New Roman"/>
          <w:sz w:val="24"/>
          <w:szCs w:val="24"/>
        </w:rPr>
        <w:t>rakenda</w:t>
      </w:r>
      <w:r w:rsidRPr="007C2D81">
        <w:rPr>
          <w:rFonts w:ascii="Times New Roman" w:hAnsi="Times New Roman" w:cs="Times New Roman"/>
          <w:sz w:val="24"/>
          <w:szCs w:val="24"/>
        </w:rPr>
        <w:t xml:space="preserve">mine võib kohalikele omavalitsustele (KOV) tuua kaasa </w:t>
      </w:r>
      <w:r w:rsidR="00AA52B5" w:rsidRPr="007C2D81">
        <w:rPr>
          <w:rFonts w:ascii="Times New Roman" w:hAnsi="Times New Roman" w:cs="Times New Roman"/>
          <w:sz w:val="24"/>
          <w:szCs w:val="24"/>
        </w:rPr>
        <w:t>lisa</w:t>
      </w:r>
      <w:r w:rsidRPr="007C2D81">
        <w:rPr>
          <w:rFonts w:ascii="Times New Roman" w:hAnsi="Times New Roman" w:cs="Times New Roman"/>
          <w:sz w:val="24"/>
          <w:szCs w:val="24"/>
        </w:rPr>
        <w:t xml:space="preserve">kohustusi ja </w:t>
      </w:r>
      <w:r w:rsidR="00AA52B5" w:rsidRPr="007C2D81">
        <w:rPr>
          <w:rFonts w:ascii="Times New Roman" w:hAnsi="Times New Roman" w:cs="Times New Roman"/>
          <w:sz w:val="24"/>
          <w:szCs w:val="24"/>
        </w:rPr>
        <w:t>-</w:t>
      </w:r>
      <w:r w:rsidRPr="007C2D81">
        <w:rPr>
          <w:rFonts w:ascii="Times New Roman" w:hAnsi="Times New Roman" w:cs="Times New Roman"/>
          <w:sz w:val="24"/>
          <w:szCs w:val="24"/>
        </w:rPr>
        <w:t xml:space="preserve">kulusid, eelkõige juhul, kui nende haldusalas </w:t>
      </w:r>
      <w:r w:rsidR="00493CA7" w:rsidRPr="007C2D81">
        <w:rPr>
          <w:rFonts w:ascii="Times New Roman" w:hAnsi="Times New Roman" w:cs="Times New Roman"/>
          <w:sz w:val="24"/>
          <w:szCs w:val="24"/>
        </w:rPr>
        <w:t>tuvastatakse</w:t>
      </w:r>
      <w:r w:rsidR="000E36B1">
        <w:rPr>
          <w:rFonts w:ascii="Times New Roman" w:hAnsi="Times New Roman" w:cs="Times New Roman"/>
          <w:sz w:val="24"/>
          <w:szCs w:val="24"/>
        </w:rPr>
        <w:t xml:space="preserve"> riikliku keskkonnaseire raames</w:t>
      </w:r>
      <w:r w:rsidR="00493CA7" w:rsidRPr="007C2D81">
        <w:rPr>
          <w:rFonts w:ascii="Times New Roman" w:hAnsi="Times New Roman" w:cs="Times New Roman"/>
          <w:sz w:val="24"/>
          <w:szCs w:val="24"/>
        </w:rPr>
        <w:t xml:space="preserve"> aastal 2030</w:t>
      </w:r>
      <w:r w:rsidRPr="007C2D81">
        <w:rPr>
          <w:rFonts w:ascii="Times New Roman" w:hAnsi="Times New Roman" w:cs="Times New Roman"/>
          <w:sz w:val="24"/>
          <w:szCs w:val="24"/>
        </w:rPr>
        <w:t xml:space="preserve"> </w:t>
      </w:r>
      <w:r w:rsidR="00493CA7" w:rsidRPr="007C2D81">
        <w:rPr>
          <w:rFonts w:ascii="Times New Roman" w:hAnsi="Times New Roman" w:cs="Times New Roman"/>
          <w:sz w:val="24"/>
          <w:szCs w:val="24"/>
        </w:rPr>
        <w:t xml:space="preserve">kehtima hakkavate </w:t>
      </w:r>
      <w:r w:rsidR="00881F94" w:rsidRPr="007C2D81">
        <w:rPr>
          <w:rFonts w:ascii="Times New Roman" w:hAnsi="Times New Roman" w:cs="Times New Roman"/>
          <w:sz w:val="24"/>
          <w:szCs w:val="24"/>
        </w:rPr>
        <w:t>õhukvaliteedi norm</w:t>
      </w:r>
      <w:r w:rsidR="00493CA7" w:rsidRPr="007C2D81">
        <w:rPr>
          <w:rFonts w:ascii="Times New Roman" w:hAnsi="Times New Roman" w:cs="Times New Roman"/>
          <w:sz w:val="24"/>
          <w:szCs w:val="24"/>
        </w:rPr>
        <w:t>ide ületus enne aastat 2030</w:t>
      </w:r>
      <w:r w:rsidRPr="007C2D81">
        <w:rPr>
          <w:rFonts w:ascii="Times New Roman" w:hAnsi="Times New Roman" w:cs="Times New Roman"/>
          <w:sz w:val="24"/>
          <w:szCs w:val="24"/>
        </w:rPr>
        <w:t xml:space="preserve">. </w:t>
      </w:r>
      <w:r w:rsidR="00493CA7" w:rsidRPr="007C2D81">
        <w:rPr>
          <w:rFonts w:ascii="Times New Roman" w:hAnsi="Times New Roman" w:cs="Times New Roman"/>
          <w:sz w:val="24"/>
          <w:szCs w:val="24"/>
        </w:rPr>
        <w:t xml:space="preserve">Sel juhul peab KOV koostama </w:t>
      </w:r>
      <w:r w:rsidR="00881F94" w:rsidRPr="007C2D81">
        <w:rPr>
          <w:rFonts w:ascii="Times New Roman" w:hAnsi="Times New Roman" w:cs="Times New Roman"/>
          <w:sz w:val="24"/>
          <w:szCs w:val="24"/>
        </w:rPr>
        <w:t>õhukvaliteedi parandamise tegevuskava</w:t>
      </w:r>
      <w:r w:rsidR="00493CA7" w:rsidRPr="007C2D81">
        <w:rPr>
          <w:rFonts w:ascii="Times New Roman" w:hAnsi="Times New Roman" w:cs="Times New Roman"/>
          <w:sz w:val="24"/>
          <w:szCs w:val="24"/>
        </w:rPr>
        <w:t xml:space="preserve">, mis on uus nõue. </w:t>
      </w:r>
      <w:r w:rsidR="004655C2" w:rsidRPr="007C2D81">
        <w:rPr>
          <w:rFonts w:ascii="Times New Roman" w:hAnsi="Times New Roman" w:cs="Times New Roman"/>
          <w:sz w:val="24"/>
          <w:szCs w:val="24"/>
        </w:rPr>
        <w:t xml:space="preserve">Samas ei ole õhusaasteainete seiretulemuste trendi arvestades sellise vajaduse tekkimine tõenäoline. </w:t>
      </w:r>
      <w:r w:rsidR="00D13E14">
        <w:rPr>
          <w:rFonts w:ascii="Times New Roman" w:hAnsi="Times New Roman" w:cs="Times New Roman"/>
          <w:sz w:val="24"/>
          <w:szCs w:val="24"/>
        </w:rPr>
        <w:t>T</w:t>
      </w:r>
      <w:r w:rsidR="004655C2" w:rsidRPr="007C2D81">
        <w:rPr>
          <w:rFonts w:ascii="Times New Roman" w:hAnsi="Times New Roman" w:cs="Times New Roman"/>
          <w:sz w:val="24"/>
          <w:szCs w:val="24"/>
        </w:rPr>
        <w:t>uleb arvestada, et s</w:t>
      </w:r>
      <w:r w:rsidRPr="007C2D81">
        <w:rPr>
          <w:rFonts w:ascii="Times New Roman" w:hAnsi="Times New Roman" w:cs="Times New Roman"/>
          <w:sz w:val="24"/>
          <w:szCs w:val="24"/>
        </w:rPr>
        <w:t xml:space="preserve">elleks võib olla vaja </w:t>
      </w:r>
      <w:r w:rsidR="00AA52B5" w:rsidRPr="007C2D81">
        <w:rPr>
          <w:rFonts w:ascii="Times New Roman" w:hAnsi="Times New Roman" w:cs="Times New Roman"/>
          <w:sz w:val="24"/>
          <w:szCs w:val="24"/>
        </w:rPr>
        <w:t>lisa</w:t>
      </w:r>
      <w:r w:rsidRPr="007C2D81">
        <w:rPr>
          <w:rFonts w:ascii="Times New Roman" w:hAnsi="Times New Roman" w:cs="Times New Roman"/>
          <w:sz w:val="24"/>
          <w:szCs w:val="24"/>
        </w:rPr>
        <w:t>ressursse, sealhulgas töötajate koolitamist, ekspertide kaasamist ja tehniliste lahenduste kasutuselevõttu. Lisaks võib õhusaaste vähendamine nõuda koostööd teiste asutuste ja sidusrühmadega, et saavutada direktiiviga seatud eesmärgid.</w:t>
      </w:r>
    </w:p>
    <w:p w14:paraId="6043C18B" w14:textId="3BFBDB2B" w:rsidR="00260627" w:rsidRPr="007C2D81" w:rsidRDefault="00260627" w:rsidP="00D575B0">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Senise </w:t>
      </w:r>
      <w:r w:rsidR="00AA52B5" w:rsidRPr="007C2D81">
        <w:rPr>
          <w:rFonts w:ascii="Times New Roman" w:hAnsi="Times New Roman" w:cs="Times New Roman"/>
          <w:sz w:val="24"/>
          <w:szCs w:val="24"/>
        </w:rPr>
        <w:t>kogemuse</w:t>
      </w:r>
      <w:r w:rsidRPr="007C2D81">
        <w:rPr>
          <w:rFonts w:ascii="Times New Roman" w:hAnsi="Times New Roman" w:cs="Times New Roman"/>
          <w:sz w:val="24"/>
          <w:szCs w:val="24"/>
        </w:rPr>
        <w:t xml:space="preserve"> kohaselt on Eestis koostatud kaks piirkondliku õhusaasteainete vähendamise kava – Tartu linnas aastal 2019, kui seal ületati </w:t>
      </w:r>
      <w:proofErr w:type="spellStart"/>
      <w:r w:rsidR="002931AE" w:rsidRPr="002931AE">
        <w:rPr>
          <w:rFonts w:ascii="Times New Roman" w:hAnsi="Times New Roman" w:cs="Times New Roman"/>
          <w:sz w:val="24"/>
          <w:szCs w:val="24"/>
        </w:rPr>
        <w:t>benso</w:t>
      </w:r>
      <w:proofErr w:type="spellEnd"/>
      <w:r w:rsidR="002931AE" w:rsidRPr="002931AE">
        <w:rPr>
          <w:rFonts w:ascii="Times New Roman" w:hAnsi="Times New Roman" w:cs="Times New Roman"/>
          <w:sz w:val="24"/>
          <w:szCs w:val="24"/>
        </w:rPr>
        <w:t>(a)püreen</w:t>
      </w:r>
      <w:r w:rsidRPr="007C2D81">
        <w:rPr>
          <w:rFonts w:ascii="Times New Roman" w:hAnsi="Times New Roman" w:cs="Times New Roman"/>
          <w:sz w:val="24"/>
          <w:szCs w:val="24"/>
        </w:rPr>
        <w:t>i (</w:t>
      </w:r>
      <w:proofErr w:type="spellStart"/>
      <w:r w:rsidRPr="007C2D81">
        <w:rPr>
          <w:rFonts w:ascii="Times New Roman" w:hAnsi="Times New Roman" w:cs="Times New Roman"/>
          <w:sz w:val="24"/>
          <w:szCs w:val="24"/>
        </w:rPr>
        <w:t>BaP</w:t>
      </w:r>
      <w:proofErr w:type="spellEnd"/>
      <w:r w:rsidRPr="007C2D81">
        <w:rPr>
          <w:rFonts w:ascii="Times New Roman" w:hAnsi="Times New Roman" w:cs="Times New Roman"/>
          <w:sz w:val="24"/>
          <w:szCs w:val="24"/>
        </w:rPr>
        <w:t>) sihtväärtust</w:t>
      </w:r>
      <w:r w:rsidR="00881F94" w:rsidRPr="007C2D81">
        <w:rPr>
          <w:rFonts w:ascii="Times New Roman" w:hAnsi="Times New Roman" w:cs="Times New Roman"/>
          <w:sz w:val="24"/>
          <w:szCs w:val="24"/>
        </w:rPr>
        <w:t xml:space="preserve"> (kava koostati K</w:t>
      </w:r>
      <w:r w:rsidR="00751CE4">
        <w:rPr>
          <w:rFonts w:ascii="Times New Roman" w:hAnsi="Times New Roman" w:cs="Times New Roman"/>
          <w:sz w:val="24"/>
          <w:szCs w:val="24"/>
        </w:rPr>
        <w:t xml:space="preserve">eskkonnainvesteeringute </w:t>
      </w:r>
      <w:r w:rsidR="00881F94" w:rsidRPr="007C2D81">
        <w:rPr>
          <w:rFonts w:ascii="Times New Roman" w:hAnsi="Times New Roman" w:cs="Times New Roman"/>
          <w:sz w:val="24"/>
          <w:szCs w:val="24"/>
        </w:rPr>
        <w:t>K</w:t>
      </w:r>
      <w:r w:rsidR="00751CE4">
        <w:rPr>
          <w:rFonts w:ascii="Times New Roman" w:hAnsi="Times New Roman" w:cs="Times New Roman"/>
          <w:sz w:val="24"/>
          <w:szCs w:val="24"/>
        </w:rPr>
        <w:t>eskuse</w:t>
      </w:r>
      <w:r w:rsidR="00881F94" w:rsidRPr="007C2D81">
        <w:rPr>
          <w:rFonts w:ascii="Times New Roman" w:hAnsi="Times New Roman" w:cs="Times New Roman"/>
          <w:sz w:val="24"/>
          <w:szCs w:val="24"/>
        </w:rPr>
        <w:t xml:space="preserve"> toel ning maksumus oli ligikaudu 19 000 eurot)</w:t>
      </w:r>
      <w:r w:rsidR="00AA52B5" w:rsidRPr="007C2D81">
        <w:rPr>
          <w:rFonts w:ascii="Times New Roman" w:hAnsi="Times New Roman" w:cs="Times New Roman"/>
          <w:sz w:val="24"/>
          <w:szCs w:val="24"/>
        </w:rPr>
        <w:t>,</w:t>
      </w:r>
      <w:r w:rsidRPr="007C2D81">
        <w:rPr>
          <w:rFonts w:ascii="Times New Roman" w:hAnsi="Times New Roman" w:cs="Times New Roman"/>
          <w:sz w:val="24"/>
          <w:szCs w:val="24"/>
        </w:rPr>
        <w:t xml:space="preserve"> ja Tallinnas 2010</w:t>
      </w:r>
      <w:r w:rsidR="00293FC2" w:rsidRPr="007C2D81">
        <w:rPr>
          <w:rFonts w:ascii="Times New Roman" w:hAnsi="Times New Roman" w:cs="Times New Roman"/>
          <w:sz w:val="24"/>
          <w:szCs w:val="24"/>
        </w:rPr>
        <w:t>.</w:t>
      </w:r>
      <w:r w:rsidRPr="007C2D81">
        <w:rPr>
          <w:rFonts w:ascii="Times New Roman" w:hAnsi="Times New Roman" w:cs="Times New Roman"/>
          <w:sz w:val="24"/>
          <w:szCs w:val="24"/>
        </w:rPr>
        <w:t xml:space="preserve"> aastal, kui ületati PM</w:t>
      </w:r>
      <w:r w:rsidRPr="007C2D81">
        <w:rPr>
          <w:rFonts w:ascii="Times New Roman" w:hAnsi="Times New Roman" w:cs="Times New Roman"/>
          <w:sz w:val="24"/>
          <w:szCs w:val="24"/>
          <w:vertAlign w:val="subscript"/>
        </w:rPr>
        <w:t>10</w:t>
      </w:r>
      <w:r w:rsidRPr="007C2D81">
        <w:rPr>
          <w:rFonts w:ascii="Times New Roman" w:hAnsi="Times New Roman" w:cs="Times New Roman"/>
          <w:sz w:val="24"/>
          <w:szCs w:val="24"/>
        </w:rPr>
        <w:t xml:space="preserve"> piirväärtust.</w:t>
      </w:r>
    </w:p>
    <w:p w14:paraId="2633C72F" w14:textId="460ABE40" w:rsidR="002E0A1A" w:rsidRPr="007C2D81" w:rsidRDefault="00260627" w:rsidP="00D575B0">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Samas on viimase viie aasta seiretulemuste kohaselt olnud saasteainete tase kõigis seirepunktides </w:t>
      </w:r>
      <w:r w:rsidR="00FD7ADD">
        <w:rPr>
          <w:rFonts w:ascii="Times New Roman" w:hAnsi="Times New Roman" w:cs="Times New Roman"/>
          <w:sz w:val="24"/>
          <w:szCs w:val="24"/>
        </w:rPr>
        <w:t>uutest</w:t>
      </w:r>
      <w:r w:rsidR="00FD7ADD" w:rsidRPr="007C2D81">
        <w:rPr>
          <w:rFonts w:ascii="Times New Roman" w:hAnsi="Times New Roman" w:cs="Times New Roman"/>
          <w:sz w:val="24"/>
          <w:szCs w:val="24"/>
        </w:rPr>
        <w:t xml:space="preserve"> piirväärtuste</w:t>
      </w:r>
      <w:r w:rsidR="00FD7ADD">
        <w:rPr>
          <w:rFonts w:ascii="Times New Roman" w:hAnsi="Times New Roman" w:cs="Times New Roman"/>
          <w:sz w:val="24"/>
          <w:szCs w:val="24"/>
        </w:rPr>
        <w:t>st madalamad</w:t>
      </w:r>
      <w:r w:rsidRPr="007C2D81">
        <w:rPr>
          <w:rFonts w:ascii="Times New Roman" w:hAnsi="Times New Roman" w:cs="Times New Roman"/>
          <w:sz w:val="24"/>
          <w:szCs w:val="24"/>
        </w:rPr>
        <w:t xml:space="preserve">. Tartu seirejaamas on </w:t>
      </w:r>
      <w:proofErr w:type="spellStart"/>
      <w:r w:rsidRPr="007C2D81">
        <w:rPr>
          <w:rFonts w:ascii="Times New Roman" w:hAnsi="Times New Roman" w:cs="Times New Roman"/>
          <w:sz w:val="24"/>
          <w:szCs w:val="24"/>
        </w:rPr>
        <w:t>BaP</w:t>
      </w:r>
      <w:proofErr w:type="spellEnd"/>
      <w:r w:rsidRPr="007C2D81">
        <w:rPr>
          <w:rFonts w:ascii="Times New Roman" w:hAnsi="Times New Roman" w:cs="Times New Roman"/>
          <w:sz w:val="24"/>
          <w:szCs w:val="24"/>
        </w:rPr>
        <w:t xml:space="preserve"> piirväärtuse ületamine kõige tõenäolisem, kuid viimasel kahel aastal on seal mõõdetud ligikaudu 25% madalam </w:t>
      </w:r>
      <w:proofErr w:type="spellStart"/>
      <w:r w:rsidRPr="007C2D81">
        <w:rPr>
          <w:rFonts w:ascii="Times New Roman" w:hAnsi="Times New Roman" w:cs="Times New Roman"/>
          <w:sz w:val="24"/>
          <w:szCs w:val="24"/>
        </w:rPr>
        <w:t>BaP</w:t>
      </w:r>
      <w:proofErr w:type="spellEnd"/>
      <w:r w:rsidRPr="007C2D81">
        <w:rPr>
          <w:rFonts w:ascii="Times New Roman" w:hAnsi="Times New Roman" w:cs="Times New Roman"/>
          <w:sz w:val="24"/>
          <w:szCs w:val="24"/>
        </w:rPr>
        <w:t xml:space="preserve"> saastetase</w:t>
      </w:r>
      <w:r w:rsidR="00AA52B5" w:rsidRPr="007C2D81">
        <w:rPr>
          <w:rFonts w:ascii="Times New Roman" w:hAnsi="Times New Roman" w:cs="Times New Roman"/>
          <w:sz w:val="24"/>
          <w:szCs w:val="24"/>
        </w:rPr>
        <w:t>,</w:t>
      </w:r>
      <w:r w:rsidRPr="007C2D81">
        <w:rPr>
          <w:rFonts w:ascii="Times New Roman" w:hAnsi="Times New Roman" w:cs="Times New Roman"/>
          <w:sz w:val="24"/>
          <w:szCs w:val="24"/>
        </w:rPr>
        <w:t xml:space="preserve"> kui </w:t>
      </w:r>
      <w:r w:rsidR="00AA52B5" w:rsidRPr="007C2D81">
        <w:rPr>
          <w:rFonts w:ascii="Times New Roman" w:hAnsi="Times New Roman" w:cs="Times New Roman"/>
          <w:sz w:val="24"/>
          <w:szCs w:val="24"/>
        </w:rPr>
        <w:t xml:space="preserve">on </w:t>
      </w:r>
      <w:r w:rsidRPr="007C2D81">
        <w:rPr>
          <w:rFonts w:ascii="Times New Roman" w:hAnsi="Times New Roman" w:cs="Times New Roman"/>
          <w:sz w:val="24"/>
          <w:szCs w:val="24"/>
        </w:rPr>
        <w:t>kehtima hakkav piirväärtus.</w:t>
      </w:r>
    </w:p>
    <w:p w14:paraId="181DED8B" w14:textId="77777777" w:rsidR="002B58B4" w:rsidRPr="007C2D81" w:rsidRDefault="002B58B4" w:rsidP="00D575B0">
      <w:pPr>
        <w:spacing w:after="0" w:line="240" w:lineRule="auto"/>
        <w:jc w:val="both"/>
        <w:rPr>
          <w:rFonts w:ascii="Times New Roman" w:hAnsi="Times New Roman" w:cs="Times New Roman"/>
          <w:sz w:val="24"/>
          <w:szCs w:val="24"/>
        </w:rPr>
      </w:pPr>
    </w:p>
    <w:p w14:paraId="6FE2E73F" w14:textId="77777777" w:rsidR="002B58B4" w:rsidRPr="007C2D81" w:rsidRDefault="002B58B4" w:rsidP="00D575B0">
      <w:pPr>
        <w:tabs>
          <w:tab w:val="left" w:pos="1950"/>
        </w:tabs>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6.2. Mõju avaldav muudatus</w:t>
      </w:r>
    </w:p>
    <w:p w14:paraId="7BCFA59F" w14:textId="47320637" w:rsidR="002B58B4" w:rsidRPr="007C2D81" w:rsidRDefault="00B70882" w:rsidP="00D575B0">
      <w:pPr>
        <w:tabs>
          <w:tab w:val="left" w:pos="1950"/>
        </w:tabs>
        <w:spacing w:after="0" w:line="240" w:lineRule="auto"/>
        <w:jc w:val="both"/>
        <w:rPr>
          <w:rFonts w:ascii="Times New Roman" w:hAnsi="Times New Roman" w:cs="Times New Roman"/>
          <w:sz w:val="24"/>
          <w:szCs w:val="24"/>
        </w:rPr>
      </w:pPr>
      <w:r w:rsidRPr="00D575B0">
        <w:rPr>
          <w:rFonts w:ascii="Times New Roman" w:hAnsi="Times New Roman" w:cs="Times New Roman"/>
          <w:b/>
          <w:bCs/>
          <w:sz w:val="24"/>
          <w:szCs w:val="24"/>
        </w:rPr>
        <w:t xml:space="preserve">Uued </w:t>
      </w:r>
      <w:r w:rsidR="002B58B4" w:rsidRPr="00D575B0">
        <w:rPr>
          <w:rFonts w:ascii="Times New Roman" w:hAnsi="Times New Roman" w:cs="Times New Roman"/>
          <w:b/>
          <w:bCs/>
          <w:sz w:val="24"/>
          <w:szCs w:val="24"/>
        </w:rPr>
        <w:t>seirenõuded</w:t>
      </w:r>
    </w:p>
    <w:p w14:paraId="083F6DA2" w14:textId="77777777" w:rsidR="002B58B4" w:rsidRPr="00407CDE" w:rsidRDefault="002B58B4" w:rsidP="00D575B0">
      <w:pPr>
        <w:spacing w:after="0" w:line="240" w:lineRule="auto"/>
        <w:ind w:left="-5"/>
        <w:jc w:val="both"/>
        <w:rPr>
          <w:rFonts w:ascii="Times New Roman" w:hAnsi="Times New Roman" w:cs="Times New Roman"/>
          <w:sz w:val="24"/>
          <w:szCs w:val="24"/>
        </w:rPr>
      </w:pPr>
      <w:r w:rsidRPr="00407CDE">
        <w:rPr>
          <w:rFonts w:ascii="Times New Roman" w:hAnsi="Times New Roman" w:cs="Times New Roman"/>
          <w:sz w:val="24"/>
          <w:szCs w:val="24"/>
        </w:rPr>
        <w:t>Sihtrühm</w:t>
      </w:r>
    </w:p>
    <w:p w14:paraId="045D9548" w14:textId="6D396099" w:rsidR="002B58B4" w:rsidRPr="007C2D81" w:rsidRDefault="002B58B4" w:rsidP="00D575B0">
      <w:pPr>
        <w:spacing w:after="0" w:line="240" w:lineRule="auto"/>
        <w:ind w:left="-5"/>
        <w:jc w:val="both"/>
        <w:rPr>
          <w:rFonts w:ascii="Times New Roman" w:hAnsi="Times New Roman" w:cs="Times New Roman"/>
          <w:sz w:val="24"/>
          <w:szCs w:val="24"/>
        </w:rPr>
      </w:pPr>
      <w:r w:rsidRPr="007C2D81">
        <w:rPr>
          <w:rFonts w:ascii="Times New Roman" w:hAnsi="Times New Roman" w:cs="Times New Roman"/>
          <w:sz w:val="24"/>
          <w:szCs w:val="24"/>
        </w:rPr>
        <w:t>Eesti Keskkonnauuringute Keskus OÜ</w:t>
      </w:r>
    </w:p>
    <w:p w14:paraId="2F797714" w14:textId="19215E54" w:rsidR="007B59DA" w:rsidRDefault="007B59DA" w:rsidP="00D575B0">
      <w:pPr>
        <w:spacing w:after="0" w:line="240" w:lineRule="auto"/>
        <w:ind w:left="-5"/>
        <w:jc w:val="both"/>
        <w:rPr>
          <w:rFonts w:ascii="Times New Roman" w:hAnsi="Times New Roman" w:cs="Times New Roman"/>
          <w:sz w:val="24"/>
          <w:szCs w:val="24"/>
        </w:rPr>
      </w:pPr>
      <w:r w:rsidRPr="007C2D81">
        <w:rPr>
          <w:rFonts w:ascii="Times New Roman" w:hAnsi="Times New Roman" w:cs="Times New Roman"/>
          <w:sz w:val="24"/>
          <w:szCs w:val="24"/>
        </w:rPr>
        <w:t>Keskkonnaagentuur</w:t>
      </w:r>
    </w:p>
    <w:p w14:paraId="6EE2EE99" w14:textId="77777777" w:rsidR="003948AA" w:rsidRPr="007C2D81" w:rsidRDefault="003948AA" w:rsidP="00D575B0">
      <w:pPr>
        <w:spacing w:after="0" w:line="240" w:lineRule="auto"/>
        <w:ind w:left="-5"/>
        <w:jc w:val="both"/>
        <w:rPr>
          <w:rFonts w:ascii="Times New Roman" w:hAnsi="Times New Roman" w:cs="Times New Roman"/>
          <w:sz w:val="24"/>
          <w:szCs w:val="24"/>
        </w:rPr>
      </w:pPr>
    </w:p>
    <w:p w14:paraId="3E4DB5B2" w14:textId="464055AA" w:rsidR="002B58B4" w:rsidRPr="00407CDE" w:rsidRDefault="002B58B4" w:rsidP="00D575B0">
      <w:pPr>
        <w:spacing w:after="0" w:line="240" w:lineRule="auto"/>
        <w:ind w:left="-5" w:hanging="10"/>
        <w:jc w:val="both"/>
        <w:rPr>
          <w:rFonts w:ascii="Times New Roman" w:hAnsi="Times New Roman" w:cs="Times New Roman"/>
          <w:sz w:val="24"/>
          <w:szCs w:val="24"/>
        </w:rPr>
      </w:pPr>
      <w:r w:rsidRPr="00407CDE">
        <w:rPr>
          <w:rFonts w:ascii="Times New Roman" w:hAnsi="Times New Roman" w:cs="Times New Roman"/>
          <w:sz w:val="24"/>
          <w:szCs w:val="24"/>
        </w:rPr>
        <w:t>Kaasnev mõju</w:t>
      </w:r>
    </w:p>
    <w:p w14:paraId="1BE4FEFD" w14:textId="0EECEEEC" w:rsidR="002B58B4" w:rsidRPr="007C2D81" w:rsidRDefault="00C04457" w:rsidP="00D575B0">
      <w:pPr>
        <w:spacing w:after="0" w:line="240" w:lineRule="auto"/>
        <w:ind w:left="-5" w:hanging="10"/>
        <w:jc w:val="both"/>
        <w:rPr>
          <w:rFonts w:ascii="Times New Roman" w:hAnsi="Times New Roman" w:cs="Times New Roman"/>
          <w:b/>
          <w:bCs/>
          <w:sz w:val="24"/>
          <w:szCs w:val="24"/>
        </w:rPr>
      </w:pPr>
      <w:r>
        <w:rPr>
          <w:rFonts w:ascii="Times New Roman" w:hAnsi="Times New Roman" w:cs="Times New Roman"/>
          <w:b/>
          <w:bCs/>
          <w:sz w:val="24"/>
          <w:szCs w:val="24"/>
        </w:rPr>
        <w:t>Riigiasutuste ja ettevõtete</w:t>
      </w:r>
      <w:r w:rsidR="00E16C89">
        <w:rPr>
          <w:rFonts w:ascii="Times New Roman" w:hAnsi="Times New Roman" w:cs="Times New Roman"/>
          <w:b/>
          <w:bCs/>
          <w:sz w:val="24"/>
          <w:szCs w:val="24"/>
        </w:rPr>
        <w:t xml:space="preserve"> </w:t>
      </w:r>
      <w:r>
        <w:rPr>
          <w:rFonts w:ascii="Times New Roman" w:hAnsi="Times New Roman" w:cs="Times New Roman"/>
          <w:b/>
          <w:bCs/>
          <w:sz w:val="24"/>
          <w:szCs w:val="24"/>
        </w:rPr>
        <w:t>töök</w:t>
      </w:r>
      <w:r w:rsidR="009C699D">
        <w:rPr>
          <w:rFonts w:ascii="Times New Roman" w:hAnsi="Times New Roman" w:cs="Times New Roman"/>
          <w:b/>
          <w:bCs/>
          <w:sz w:val="24"/>
          <w:szCs w:val="24"/>
        </w:rPr>
        <w:t xml:space="preserve">oormuse </w:t>
      </w:r>
      <w:r>
        <w:rPr>
          <w:rFonts w:ascii="Times New Roman" w:hAnsi="Times New Roman" w:cs="Times New Roman"/>
          <w:b/>
          <w:bCs/>
          <w:sz w:val="24"/>
          <w:szCs w:val="24"/>
        </w:rPr>
        <w:t>tõus</w:t>
      </w:r>
    </w:p>
    <w:p w14:paraId="50E3A4DF" w14:textId="1F9945AF" w:rsidR="002C4FA6" w:rsidRPr="002C4FA6" w:rsidRDefault="002C4FA6" w:rsidP="002C4FA6">
      <w:pPr>
        <w:tabs>
          <w:tab w:val="left" w:pos="1950"/>
        </w:tabs>
        <w:spacing w:after="0" w:line="240" w:lineRule="auto"/>
        <w:jc w:val="both"/>
        <w:rPr>
          <w:rFonts w:ascii="Times New Roman" w:hAnsi="Times New Roman" w:cs="Times New Roman"/>
          <w:sz w:val="24"/>
          <w:szCs w:val="24"/>
        </w:rPr>
      </w:pPr>
      <w:r w:rsidRPr="002C4FA6">
        <w:rPr>
          <w:rFonts w:ascii="Times New Roman" w:hAnsi="Times New Roman" w:cs="Times New Roman"/>
          <w:sz w:val="24"/>
          <w:szCs w:val="24"/>
        </w:rPr>
        <w:t>Eestis täidab Euroopa Liidu õhukvaliteedi direktiivist tulenevaid seirekohustusi Eesti Keskkonnauuringute Keskus (EKUK), kes teeb seda Kliimaministeeriumiga sõlmitud halduslepingu alusel. Selline korraldus tuleneb atmosfääriõhu kaitse seaduse § 30 lõikest 5¹. EKUK haldab ka avalikku teabeportaali õhuseire.ee, kus kajastatakse reaalajas ja valideeritud seireandmeid.</w:t>
      </w:r>
    </w:p>
    <w:p w14:paraId="4838ECB5" w14:textId="77777777" w:rsidR="002C4FA6" w:rsidRPr="002C4FA6" w:rsidRDefault="002C4FA6" w:rsidP="002C4FA6">
      <w:pPr>
        <w:tabs>
          <w:tab w:val="left" w:pos="1950"/>
        </w:tabs>
        <w:spacing w:after="0" w:line="240" w:lineRule="auto"/>
        <w:jc w:val="both"/>
        <w:rPr>
          <w:rFonts w:ascii="Times New Roman" w:hAnsi="Times New Roman" w:cs="Times New Roman"/>
          <w:sz w:val="24"/>
          <w:szCs w:val="24"/>
        </w:rPr>
      </w:pPr>
      <w:r w:rsidRPr="002C4FA6">
        <w:rPr>
          <w:rFonts w:ascii="Times New Roman" w:hAnsi="Times New Roman" w:cs="Times New Roman"/>
          <w:sz w:val="24"/>
          <w:szCs w:val="24"/>
        </w:rPr>
        <w:t xml:space="preserve">Uute seiratavate saasteainete lisandumine Euroopa Liidu õhukvaliteedi direktiivi ülevõtmisel mõjutab </w:t>
      </w:r>
      <w:proofErr w:type="spellStart"/>
      <w:r w:rsidRPr="002C4FA6">
        <w:rPr>
          <w:rFonts w:ascii="Times New Roman" w:hAnsi="Times New Roman" w:cs="Times New Roman"/>
          <w:sz w:val="24"/>
          <w:szCs w:val="24"/>
        </w:rPr>
        <w:t>EKUKi</w:t>
      </w:r>
      <w:proofErr w:type="spellEnd"/>
      <w:r w:rsidRPr="002C4FA6">
        <w:rPr>
          <w:rFonts w:ascii="Times New Roman" w:hAnsi="Times New Roman" w:cs="Times New Roman"/>
          <w:sz w:val="24"/>
          <w:szCs w:val="24"/>
        </w:rPr>
        <w:t xml:space="preserve"> mitmel tasandil. Kõige vahetum mõju puudutab tehnilisi ja metoodilisi muudatusi. Uute saasteainete, näiteks musta süsiniku, ultrapeenete osakeste või elavhõbeda seiramine eeldab uue mõõtetehnika soetamist või olemasoleva aparatuuri täiendamist. Samuti tuleb rakendada või arendada uusi mõõtemetoodikaid rahvusvaheliste standardite järgi ning kohandada andmetöötlussüsteeme, et tagada usaldusväärne ja võrreldav andmestik.</w:t>
      </w:r>
    </w:p>
    <w:p w14:paraId="4ADDB298" w14:textId="77777777" w:rsidR="002C4FA6" w:rsidRPr="002C4FA6" w:rsidRDefault="002C4FA6" w:rsidP="002C4FA6">
      <w:pPr>
        <w:tabs>
          <w:tab w:val="left" w:pos="1950"/>
        </w:tabs>
        <w:spacing w:after="0" w:line="240" w:lineRule="auto"/>
        <w:jc w:val="both"/>
        <w:rPr>
          <w:rFonts w:ascii="Times New Roman" w:hAnsi="Times New Roman" w:cs="Times New Roman"/>
          <w:sz w:val="24"/>
          <w:szCs w:val="24"/>
        </w:rPr>
      </w:pPr>
      <w:r w:rsidRPr="002C4FA6">
        <w:rPr>
          <w:rFonts w:ascii="Times New Roman" w:hAnsi="Times New Roman" w:cs="Times New Roman"/>
          <w:sz w:val="24"/>
          <w:szCs w:val="24"/>
        </w:rPr>
        <w:t>Lisaks kaasneb uute seadmete kasutuselevõtu ja uute metoodikate rakendamisega vajadus täiendada olemasoleva personali oskusi. Koolitused on vajalikud nii mõõteseadmete käitamiseks ja hoolduseks kui ka uute analüüsimeetodite ja andmetöötluslahenduste rakendamiseks.</w:t>
      </w:r>
    </w:p>
    <w:p w14:paraId="36195F11" w14:textId="77777777" w:rsidR="002C4FA6" w:rsidRPr="002C4FA6" w:rsidRDefault="002C4FA6" w:rsidP="002C4FA6">
      <w:pPr>
        <w:tabs>
          <w:tab w:val="left" w:pos="1950"/>
        </w:tabs>
        <w:spacing w:after="0" w:line="240" w:lineRule="auto"/>
        <w:jc w:val="both"/>
        <w:rPr>
          <w:rFonts w:ascii="Times New Roman" w:hAnsi="Times New Roman" w:cs="Times New Roman"/>
          <w:sz w:val="24"/>
          <w:szCs w:val="24"/>
        </w:rPr>
      </w:pPr>
      <w:proofErr w:type="spellStart"/>
      <w:r w:rsidRPr="002C4FA6">
        <w:rPr>
          <w:rFonts w:ascii="Times New Roman" w:hAnsi="Times New Roman" w:cs="Times New Roman"/>
          <w:sz w:val="24"/>
          <w:szCs w:val="24"/>
        </w:rPr>
        <w:t>EKUKi</w:t>
      </w:r>
      <w:proofErr w:type="spellEnd"/>
      <w:r w:rsidRPr="002C4FA6">
        <w:rPr>
          <w:rFonts w:ascii="Times New Roman" w:hAnsi="Times New Roman" w:cs="Times New Roman"/>
          <w:sz w:val="24"/>
          <w:szCs w:val="24"/>
        </w:rPr>
        <w:t xml:space="preserve"> töömahu kasv tähendab vältimatult ka suuremat finantskoormust. Kulud tekivad nii mõõteseadmete soetamisest ja hooldusest, personali täiendkoolitustest, laborianalüüsidest kui ka andmehaldusest.</w:t>
      </w:r>
    </w:p>
    <w:p w14:paraId="757AEF68" w14:textId="525C92AC" w:rsidR="002B58B4" w:rsidRDefault="002B58B4" w:rsidP="00D575B0">
      <w:pPr>
        <w:tabs>
          <w:tab w:val="left" w:pos="1950"/>
        </w:tabs>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Muutused puudutavad EKUK hallatavat õhuseireportaali www.õhuseire.ee. Veebiplatvormi tuleb arendada, et kuvada ka uute saasteainete andmeid – see tähendab uusi andmekaartide ja </w:t>
      </w:r>
      <w:proofErr w:type="spellStart"/>
      <w:r w:rsidRPr="007C2D81">
        <w:rPr>
          <w:rFonts w:ascii="Times New Roman" w:hAnsi="Times New Roman" w:cs="Times New Roman"/>
          <w:sz w:val="24"/>
          <w:szCs w:val="24"/>
        </w:rPr>
        <w:t>visualiseeringute</w:t>
      </w:r>
      <w:proofErr w:type="spellEnd"/>
      <w:r w:rsidRPr="007C2D81">
        <w:rPr>
          <w:rFonts w:ascii="Times New Roman" w:hAnsi="Times New Roman" w:cs="Times New Roman"/>
          <w:sz w:val="24"/>
          <w:szCs w:val="24"/>
        </w:rPr>
        <w:t xml:space="preserve"> lahendusi ning suuremat rõhku </w:t>
      </w:r>
      <w:r w:rsidR="000E1FF1" w:rsidRPr="007C2D81">
        <w:rPr>
          <w:rFonts w:ascii="Times New Roman" w:hAnsi="Times New Roman" w:cs="Times New Roman"/>
          <w:sz w:val="24"/>
          <w:szCs w:val="24"/>
        </w:rPr>
        <w:t xml:space="preserve">nende </w:t>
      </w:r>
      <w:r w:rsidRPr="007C2D81">
        <w:rPr>
          <w:rFonts w:ascii="Times New Roman" w:hAnsi="Times New Roman" w:cs="Times New Roman"/>
          <w:sz w:val="24"/>
          <w:szCs w:val="24"/>
        </w:rPr>
        <w:t xml:space="preserve">kasutajasõbralikkusele. Kasvab vajadus teavitustegevuse järele – nii avalikkusele kui </w:t>
      </w:r>
      <w:r w:rsidR="000E1FF1" w:rsidRPr="007C2D81">
        <w:rPr>
          <w:rFonts w:ascii="Times New Roman" w:hAnsi="Times New Roman" w:cs="Times New Roman"/>
          <w:sz w:val="24"/>
          <w:szCs w:val="24"/>
        </w:rPr>
        <w:t xml:space="preserve">ka </w:t>
      </w:r>
      <w:r w:rsidRPr="007C2D81">
        <w:rPr>
          <w:rFonts w:ascii="Times New Roman" w:hAnsi="Times New Roman" w:cs="Times New Roman"/>
          <w:sz w:val="24"/>
          <w:szCs w:val="24"/>
        </w:rPr>
        <w:t xml:space="preserve">teistele asutustele tuleb selgitada, mida uued seiratavad ained tähendavad, millised on nende mõjud ja kuidas tulemusi mõista. Samuti tuleb tagada, et andmed liiguksid korrektselt Euroopa andmebaasidesse ning vastaksid ELi </w:t>
      </w:r>
      <w:r w:rsidRPr="007C2D81">
        <w:rPr>
          <w:rFonts w:ascii="Times New Roman" w:hAnsi="Times New Roman" w:cs="Times New Roman"/>
          <w:sz w:val="24"/>
          <w:szCs w:val="24"/>
        </w:rPr>
        <w:lastRenderedPageBreak/>
        <w:t>aruandlusnõuetele.</w:t>
      </w:r>
      <w:r w:rsidR="00C04457">
        <w:rPr>
          <w:rFonts w:ascii="Times New Roman" w:hAnsi="Times New Roman" w:cs="Times New Roman"/>
          <w:sz w:val="24"/>
          <w:szCs w:val="24"/>
        </w:rPr>
        <w:t xml:space="preserve"> </w:t>
      </w:r>
      <w:r w:rsidR="00B46BBB">
        <w:rPr>
          <w:rFonts w:ascii="Times New Roman" w:hAnsi="Times New Roman" w:cs="Times New Roman"/>
          <w:sz w:val="24"/>
          <w:szCs w:val="24"/>
        </w:rPr>
        <w:t>Õhuseire portaali arendused kaetakse olemasolevatest riigieelarve vahenditest.</w:t>
      </w:r>
    </w:p>
    <w:p w14:paraId="1DDCFFAC" w14:textId="77777777" w:rsidR="00E16C89" w:rsidRPr="007C2D81" w:rsidRDefault="00E16C89" w:rsidP="00D575B0">
      <w:pPr>
        <w:tabs>
          <w:tab w:val="left" w:pos="1950"/>
        </w:tabs>
        <w:spacing w:after="0" w:line="240" w:lineRule="auto"/>
        <w:jc w:val="both"/>
        <w:rPr>
          <w:rFonts w:ascii="Times New Roman" w:hAnsi="Times New Roman" w:cs="Times New Roman"/>
          <w:sz w:val="24"/>
          <w:szCs w:val="24"/>
        </w:rPr>
      </w:pPr>
    </w:p>
    <w:p w14:paraId="37AB2896" w14:textId="396957D3" w:rsidR="007B59DA" w:rsidRPr="007C2D81" w:rsidRDefault="002E00A1" w:rsidP="00D575B0">
      <w:pPr>
        <w:tabs>
          <w:tab w:val="left" w:pos="1950"/>
        </w:tabs>
        <w:spacing w:after="0" w:line="240" w:lineRule="auto"/>
        <w:jc w:val="both"/>
        <w:rPr>
          <w:rFonts w:ascii="Times New Roman" w:hAnsi="Times New Roman" w:cs="Times New Roman"/>
          <w:sz w:val="24"/>
          <w:szCs w:val="24"/>
        </w:rPr>
      </w:pPr>
      <w:r w:rsidRPr="00E16C89">
        <w:rPr>
          <w:rFonts w:ascii="Times New Roman" w:hAnsi="Times New Roman" w:cs="Times New Roman"/>
          <w:sz w:val="24"/>
          <w:szCs w:val="24"/>
        </w:rPr>
        <w:t>Direktiivi ülevõtmine toob kaasa vajaduse ajakohastada riikliku seireprogrammi välisõhu seire alamprogrammi. Alamprogrammi uuendamises osalevad Kliimaministeerium, Eesti Keskkonnauuringute Keskus ja Keskkonnaagentuur.</w:t>
      </w:r>
      <w:r w:rsidR="00E16C89" w:rsidRPr="00E16C89">
        <w:rPr>
          <w:rFonts w:ascii="Times New Roman" w:hAnsi="Times New Roman" w:cs="Times New Roman"/>
          <w:sz w:val="24"/>
          <w:szCs w:val="24"/>
        </w:rPr>
        <w:t xml:space="preserve"> </w:t>
      </w:r>
      <w:r w:rsidR="007B59DA" w:rsidRPr="007C2D81">
        <w:rPr>
          <w:rFonts w:ascii="Times New Roman" w:hAnsi="Times New Roman" w:cs="Times New Roman"/>
          <w:sz w:val="24"/>
          <w:szCs w:val="24"/>
        </w:rPr>
        <w:t xml:space="preserve">Mõju </w:t>
      </w:r>
      <w:r w:rsidR="00E16C89">
        <w:rPr>
          <w:rFonts w:ascii="Times New Roman" w:hAnsi="Times New Roman" w:cs="Times New Roman"/>
          <w:sz w:val="24"/>
          <w:szCs w:val="24"/>
        </w:rPr>
        <w:t xml:space="preserve">asutuste </w:t>
      </w:r>
      <w:r w:rsidR="007B59DA" w:rsidRPr="007C2D81">
        <w:rPr>
          <w:rFonts w:ascii="Times New Roman" w:hAnsi="Times New Roman" w:cs="Times New Roman"/>
          <w:sz w:val="24"/>
          <w:szCs w:val="24"/>
        </w:rPr>
        <w:t xml:space="preserve">töökoormusele on minimaalne ning </w:t>
      </w:r>
      <w:r>
        <w:rPr>
          <w:rFonts w:ascii="Times New Roman" w:hAnsi="Times New Roman" w:cs="Times New Roman"/>
          <w:sz w:val="24"/>
          <w:szCs w:val="24"/>
        </w:rPr>
        <w:t>täiendavaid lisakulutusi ei teki.</w:t>
      </w:r>
    </w:p>
    <w:p w14:paraId="40A4CE7C" w14:textId="77777777" w:rsidR="00B70882" w:rsidRPr="007C2D81" w:rsidRDefault="00B70882" w:rsidP="007C2D81">
      <w:pPr>
        <w:spacing w:after="0" w:line="240" w:lineRule="auto"/>
        <w:jc w:val="both"/>
        <w:rPr>
          <w:rFonts w:ascii="Times New Roman" w:hAnsi="Times New Roman" w:cs="Times New Roman"/>
          <w:b/>
          <w:bCs/>
          <w:sz w:val="24"/>
          <w:szCs w:val="24"/>
        </w:rPr>
      </w:pPr>
    </w:p>
    <w:p w14:paraId="50F70984" w14:textId="35772C96" w:rsidR="0048699C" w:rsidRPr="007C2D81" w:rsidRDefault="0048699C" w:rsidP="00D575B0">
      <w:pPr>
        <w:spacing w:after="0" w:line="240" w:lineRule="auto"/>
        <w:jc w:val="both"/>
        <w:rPr>
          <w:rFonts w:ascii="Times New Roman" w:hAnsi="Times New Roman" w:cs="Times New Roman"/>
          <w:b/>
          <w:bCs/>
          <w:sz w:val="24"/>
          <w:szCs w:val="24"/>
        </w:rPr>
      </w:pPr>
      <w:r w:rsidRPr="007C2D81">
        <w:rPr>
          <w:rFonts w:ascii="Times New Roman" w:hAnsi="Times New Roman" w:cs="Times New Roman"/>
          <w:b/>
          <w:bCs/>
          <w:sz w:val="24"/>
          <w:szCs w:val="24"/>
        </w:rPr>
        <w:t xml:space="preserve">7. Seaduse rakendamisega seotud tegevused, kulud ja </w:t>
      </w:r>
      <w:r w:rsidR="00D575B0">
        <w:rPr>
          <w:rFonts w:ascii="Times New Roman" w:hAnsi="Times New Roman" w:cs="Times New Roman"/>
          <w:b/>
          <w:bCs/>
          <w:sz w:val="24"/>
          <w:szCs w:val="24"/>
        </w:rPr>
        <w:t>s</w:t>
      </w:r>
      <w:r w:rsidRPr="007C2D81">
        <w:rPr>
          <w:rFonts w:ascii="Times New Roman" w:hAnsi="Times New Roman" w:cs="Times New Roman"/>
          <w:b/>
          <w:bCs/>
          <w:sz w:val="24"/>
          <w:szCs w:val="24"/>
        </w:rPr>
        <w:t>eadusega rakendamise eeldatavad tulud</w:t>
      </w:r>
    </w:p>
    <w:p w14:paraId="5A0FD152" w14:textId="67D19BCF" w:rsidR="00B70882" w:rsidRDefault="00C90568" w:rsidP="007C2D81">
      <w:pPr>
        <w:spacing w:after="0" w:line="240" w:lineRule="auto"/>
        <w:jc w:val="both"/>
        <w:rPr>
          <w:rFonts w:ascii="Times New Roman" w:hAnsi="Times New Roman" w:cs="Times New Roman"/>
          <w:sz w:val="24"/>
          <w:szCs w:val="24"/>
        </w:rPr>
      </w:pPr>
      <w:r w:rsidRPr="00C90568">
        <w:rPr>
          <w:rFonts w:ascii="Times New Roman" w:hAnsi="Times New Roman" w:cs="Times New Roman"/>
          <w:sz w:val="24"/>
          <w:szCs w:val="24"/>
        </w:rPr>
        <w:t>Kliimaministeeriumi Euroopa Regionaalarengu Fondi toetusega projekt „Õhukvaliteedi seirevõrgustiku arendamine ja täiendamine ning asukohapõhise terviseriski hinnangute süsteemi loomine“ keskendub Eesti õhukvaliteedi seirevõrgustiku ulatuslikule moderniseerimisele. Projekti elluviija on EKUK. Projekti käigus uuendatakse kõik olemasolevad statsionaarsed seirejaamad</w:t>
      </w:r>
      <w:r>
        <w:rPr>
          <w:rFonts w:ascii="Times New Roman" w:hAnsi="Times New Roman" w:cs="Times New Roman"/>
          <w:sz w:val="24"/>
          <w:szCs w:val="24"/>
        </w:rPr>
        <w:t xml:space="preserve"> vastavalt direktiivi nõuetele</w:t>
      </w:r>
      <w:r w:rsidRPr="00C90568">
        <w:rPr>
          <w:rFonts w:ascii="Times New Roman" w:hAnsi="Times New Roman" w:cs="Times New Roman"/>
          <w:sz w:val="24"/>
          <w:szCs w:val="24"/>
        </w:rPr>
        <w:t xml:space="preserve"> ning lisandub üks uus jaam Lõuna-Eestisse. Eesti õhukvaliteedi seirevõrgustiku arendamise ja asukohapõhise terviseriski hindamise süsteemi loomise projekti kogumaksumus aastatel 2021–2029 on 14</w:t>
      </w:r>
      <w:r w:rsidR="0005240D">
        <w:rPr>
          <w:rFonts w:ascii="Times New Roman" w:hAnsi="Times New Roman" w:cs="Times New Roman"/>
          <w:sz w:val="24"/>
          <w:szCs w:val="24"/>
        </w:rPr>
        <w:t>.3 miljonit</w:t>
      </w:r>
      <w:r w:rsidR="008856EC">
        <w:rPr>
          <w:rFonts w:ascii="Times New Roman" w:hAnsi="Times New Roman" w:cs="Times New Roman"/>
          <w:sz w:val="24"/>
          <w:szCs w:val="24"/>
        </w:rPr>
        <w:t xml:space="preserve"> </w:t>
      </w:r>
      <w:r w:rsidRPr="00C90568">
        <w:rPr>
          <w:rFonts w:ascii="Times New Roman" w:hAnsi="Times New Roman" w:cs="Times New Roman"/>
          <w:sz w:val="24"/>
          <w:szCs w:val="24"/>
        </w:rPr>
        <w:t>eurot, millest 10 miljonit eurot kaetakse Euroopa Regionaalarengu Fondi toetusega ja 4,28 miljonit eurot riikliku kaasfinantseeringuna. Suurima osa projektist moodustab õhukvaliteedi seirevõrgustiku arendamine ja täiendamine. Sellele järgneb asukohapõhise terviseriski hindamise süsteemi loomine.</w:t>
      </w:r>
    </w:p>
    <w:p w14:paraId="7E88B7AC" w14:textId="77777777" w:rsidR="00994133" w:rsidRPr="007C2D81" w:rsidRDefault="00994133" w:rsidP="007C2D81">
      <w:pPr>
        <w:spacing w:after="0" w:line="240" w:lineRule="auto"/>
        <w:jc w:val="both"/>
        <w:rPr>
          <w:rFonts w:ascii="Times New Roman" w:hAnsi="Times New Roman" w:cs="Times New Roman"/>
          <w:sz w:val="24"/>
          <w:szCs w:val="24"/>
        </w:rPr>
      </w:pPr>
    </w:p>
    <w:p w14:paraId="3B511090" w14:textId="165DAEC8" w:rsidR="00755AAB" w:rsidRPr="00994133" w:rsidRDefault="00193FF0" w:rsidP="00D575B0">
      <w:pPr>
        <w:spacing w:after="0" w:line="240" w:lineRule="auto"/>
        <w:jc w:val="both"/>
        <w:rPr>
          <w:rFonts w:ascii="Times New Roman" w:hAnsi="Times New Roman" w:cs="Times New Roman"/>
          <w:sz w:val="24"/>
          <w:szCs w:val="24"/>
        </w:rPr>
      </w:pPr>
      <w:r w:rsidRPr="00994133">
        <w:rPr>
          <w:rFonts w:ascii="Times New Roman" w:hAnsi="Times New Roman" w:cs="Times New Roman"/>
          <w:sz w:val="24"/>
          <w:szCs w:val="24"/>
        </w:rPr>
        <w:t>Projekt katab ka ära</w:t>
      </w:r>
      <w:r w:rsidR="00755AAB" w:rsidRPr="00994133">
        <w:rPr>
          <w:rFonts w:ascii="Times New Roman" w:hAnsi="Times New Roman" w:cs="Times New Roman"/>
          <w:sz w:val="24"/>
          <w:szCs w:val="24"/>
        </w:rPr>
        <w:t xml:space="preserve"> kahe superseirejaama sisustamisega kaasnevad </w:t>
      </w:r>
      <w:r w:rsidR="00934C08" w:rsidRPr="00994133">
        <w:rPr>
          <w:rFonts w:ascii="Times New Roman" w:hAnsi="Times New Roman" w:cs="Times New Roman"/>
          <w:sz w:val="24"/>
          <w:szCs w:val="24"/>
        </w:rPr>
        <w:t xml:space="preserve">kulud. Seireseadmete ostmise kulud on </w:t>
      </w:r>
      <w:r w:rsidR="00A03141" w:rsidRPr="00994133">
        <w:rPr>
          <w:rFonts w:ascii="Times New Roman" w:hAnsi="Times New Roman" w:cs="Times New Roman"/>
          <w:sz w:val="24"/>
          <w:szCs w:val="24"/>
        </w:rPr>
        <w:t>esitatud</w:t>
      </w:r>
      <w:r w:rsidR="00934C08" w:rsidRPr="00994133">
        <w:rPr>
          <w:rFonts w:ascii="Times New Roman" w:hAnsi="Times New Roman" w:cs="Times New Roman"/>
          <w:sz w:val="24"/>
          <w:szCs w:val="24"/>
        </w:rPr>
        <w:t xml:space="preserve"> all</w:t>
      </w:r>
      <w:r w:rsidR="00A03141" w:rsidRPr="00994133">
        <w:rPr>
          <w:rFonts w:ascii="Times New Roman" w:hAnsi="Times New Roman" w:cs="Times New Roman"/>
          <w:sz w:val="24"/>
          <w:szCs w:val="24"/>
        </w:rPr>
        <w:t xml:space="preserve"> olevas</w:t>
      </w:r>
      <w:r w:rsidR="00934C08" w:rsidRPr="00994133">
        <w:rPr>
          <w:rFonts w:ascii="Times New Roman" w:hAnsi="Times New Roman" w:cs="Times New Roman"/>
          <w:sz w:val="24"/>
          <w:szCs w:val="24"/>
        </w:rPr>
        <w:t xml:space="preserve"> tabelis:</w:t>
      </w:r>
    </w:p>
    <w:tbl>
      <w:tblPr>
        <w:tblStyle w:val="Kontuurtabel"/>
        <w:tblW w:w="0" w:type="auto"/>
        <w:tblLook w:val="04A0" w:firstRow="1" w:lastRow="0" w:firstColumn="1" w:lastColumn="0" w:noHBand="0" w:noVBand="1"/>
      </w:tblPr>
      <w:tblGrid>
        <w:gridCol w:w="3396"/>
        <w:gridCol w:w="1133"/>
        <w:gridCol w:w="2266"/>
        <w:gridCol w:w="2266"/>
      </w:tblGrid>
      <w:tr w:rsidR="00755AAB" w:rsidRPr="00994133" w14:paraId="5C61BA98" w14:textId="77777777" w:rsidTr="00300111">
        <w:tc>
          <w:tcPr>
            <w:tcW w:w="3397" w:type="dxa"/>
          </w:tcPr>
          <w:p w14:paraId="2FF5451F" w14:textId="77777777" w:rsidR="00755AAB" w:rsidRPr="00994133" w:rsidRDefault="00755AAB" w:rsidP="00D575B0">
            <w:pPr>
              <w:jc w:val="both"/>
              <w:rPr>
                <w:rFonts w:ascii="Times New Roman" w:hAnsi="Times New Roman" w:cs="Times New Roman"/>
                <w:sz w:val="24"/>
                <w:szCs w:val="24"/>
                <w:lang w:val="et-EE"/>
              </w:rPr>
            </w:pPr>
            <w:bookmarkStart w:id="5" w:name="_Hlk195782175"/>
            <w:r w:rsidRPr="00994133">
              <w:rPr>
                <w:rFonts w:ascii="Times New Roman" w:hAnsi="Times New Roman" w:cs="Times New Roman"/>
                <w:sz w:val="24"/>
                <w:szCs w:val="24"/>
                <w:lang w:val="et-EE"/>
              </w:rPr>
              <w:t>Seiresüsteem</w:t>
            </w:r>
          </w:p>
        </w:tc>
        <w:tc>
          <w:tcPr>
            <w:tcW w:w="1133" w:type="dxa"/>
          </w:tcPr>
          <w:p w14:paraId="6F6983CF"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Kogus</w:t>
            </w:r>
          </w:p>
        </w:tc>
        <w:tc>
          <w:tcPr>
            <w:tcW w:w="2266" w:type="dxa"/>
          </w:tcPr>
          <w:p w14:paraId="3DF29C54"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Hind</w:t>
            </w:r>
          </w:p>
        </w:tc>
        <w:tc>
          <w:tcPr>
            <w:tcW w:w="2266" w:type="dxa"/>
          </w:tcPr>
          <w:p w14:paraId="1F640D5F" w14:textId="32B59D60"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Kokku</w:t>
            </w:r>
            <w:r w:rsidR="006D22F8" w:rsidRPr="00994133">
              <w:rPr>
                <w:rFonts w:ascii="Times New Roman" w:hAnsi="Times New Roman" w:cs="Times New Roman"/>
                <w:sz w:val="24"/>
                <w:szCs w:val="24"/>
                <w:lang w:val="et-EE"/>
              </w:rPr>
              <w:t>*</w:t>
            </w:r>
          </w:p>
        </w:tc>
      </w:tr>
      <w:tr w:rsidR="00755AAB" w:rsidRPr="00994133" w14:paraId="2AB49E3E" w14:textId="77777777" w:rsidTr="00300111">
        <w:tc>
          <w:tcPr>
            <w:tcW w:w="3397" w:type="dxa"/>
          </w:tcPr>
          <w:p w14:paraId="2C404531" w14:textId="533285AB"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EC/OC</w:t>
            </w:r>
            <w:r w:rsidR="006D22F8" w:rsidRPr="00994133">
              <w:rPr>
                <w:rFonts w:ascii="Times New Roman" w:hAnsi="Times New Roman" w:cs="Times New Roman"/>
                <w:sz w:val="24"/>
                <w:szCs w:val="24"/>
                <w:vertAlign w:val="superscript"/>
                <w:lang w:val="et-EE"/>
              </w:rPr>
              <w:t>1</w:t>
            </w:r>
          </w:p>
        </w:tc>
        <w:tc>
          <w:tcPr>
            <w:tcW w:w="1133" w:type="dxa"/>
          </w:tcPr>
          <w:p w14:paraId="38AB38D3"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1</w:t>
            </w:r>
          </w:p>
        </w:tc>
        <w:tc>
          <w:tcPr>
            <w:tcW w:w="2266" w:type="dxa"/>
          </w:tcPr>
          <w:p w14:paraId="1BAFD032"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90 000</w:t>
            </w:r>
          </w:p>
        </w:tc>
        <w:tc>
          <w:tcPr>
            <w:tcW w:w="2266" w:type="dxa"/>
          </w:tcPr>
          <w:p w14:paraId="42D2C3F6"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90 000</w:t>
            </w:r>
          </w:p>
        </w:tc>
      </w:tr>
      <w:tr w:rsidR="00755AAB" w:rsidRPr="00994133" w14:paraId="0FBDBFD0" w14:textId="77777777" w:rsidTr="00300111">
        <w:tc>
          <w:tcPr>
            <w:tcW w:w="3397" w:type="dxa"/>
          </w:tcPr>
          <w:p w14:paraId="6E277D3F"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UFP</w:t>
            </w:r>
          </w:p>
        </w:tc>
        <w:tc>
          <w:tcPr>
            <w:tcW w:w="1133" w:type="dxa"/>
          </w:tcPr>
          <w:p w14:paraId="7BFCDA16"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2</w:t>
            </w:r>
          </w:p>
        </w:tc>
        <w:tc>
          <w:tcPr>
            <w:tcW w:w="2266" w:type="dxa"/>
          </w:tcPr>
          <w:p w14:paraId="2E47761B"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70 000</w:t>
            </w:r>
          </w:p>
        </w:tc>
        <w:tc>
          <w:tcPr>
            <w:tcW w:w="2266" w:type="dxa"/>
          </w:tcPr>
          <w:p w14:paraId="068AA3E2"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140 000</w:t>
            </w:r>
          </w:p>
        </w:tc>
      </w:tr>
      <w:tr w:rsidR="00755AAB" w:rsidRPr="00994133" w14:paraId="2139A1D7" w14:textId="77777777" w:rsidTr="00300111">
        <w:tc>
          <w:tcPr>
            <w:tcW w:w="3397" w:type="dxa"/>
          </w:tcPr>
          <w:p w14:paraId="7D745691"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 xml:space="preserve">HG gaasifaasist </w:t>
            </w:r>
            <w:proofErr w:type="spellStart"/>
            <w:r w:rsidRPr="00994133">
              <w:rPr>
                <w:rFonts w:ascii="Times New Roman" w:hAnsi="Times New Roman" w:cs="Times New Roman"/>
                <w:sz w:val="24"/>
                <w:szCs w:val="24"/>
                <w:lang w:val="et-EE"/>
              </w:rPr>
              <w:t>Hg</w:t>
            </w:r>
            <w:proofErr w:type="spellEnd"/>
          </w:p>
        </w:tc>
        <w:tc>
          <w:tcPr>
            <w:tcW w:w="1133" w:type="dxa"/>
          </w:tcPr>
          <w:p w14:paraId="7329E7DE"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1</w:t>
            </w:r>
          </w:p>
        </w:tc>
        <w:tc>
          <w:tcPr>
            <w:tcW w:w="2266" w:type="dxa"/>
          </w:tcPr>
          <w:p w14:paraId="29B11EC5"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45 000</w:t>
            </w:r>
          </w:p>
        </w:tc>
        <w:tc>
          <w:tcPr>
            <w:tcW w:w="2266" w:type="dxa"/>
          </w:tcPr>
          <w:p w14:paraId="0AF62D6F"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45 000</w:t>
            </w:r>
          </w:p>
        </w:tc>
      </w:tr>
      <w:tr w:rsidR="00755AAB" w:rsidRPr="00994133" w14:paraId="6B5C1DF9" w14:textId="77777777" w:rsidTr="00300111">
        <w:tc>
          <w:tcPr>
            <w:tcW w:w="3397" w:type="dxa"/>
          </w:tcPr>
          <w:p w14:paraId="3B027685"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NH</w:t>
            </w:r>
            <w:r w:rsidRPr="00994133">
              <w:rPr>
                <w:rFonts w:ascii="Times New Roman" w:hAnsi="Times New Roman" w:cs="Times New Roman"/>
                <w:sz w:val="24"/>
                <w:szCs w:val="24"/>
                <w:vertAlign w:val="subscript"/>
                <w:lang w:val="et-EE"/>
              </w:rPr>
              <w:t>3</w:t>
            </w:r>
          </w:p>
        </w:tc>
        <w:tc>
          <w:tcPr>
            <w:tcW w:w="1133" w:type="dxa"/>
          </w:tcPr>
          <w:p w14:paraId="688995BE"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2</w:t>
            </w:r>
          </w:p>
        </w:tc>
        <w:tc>
          <w:tcPr>
            <w:tcW w:w="2266" w:type="dxa"/>
          </w:tcPr>
          <w:p w14:paraId="01429A88"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30 000</w:t>
            </w:r>
          </w:p>
        </w:tc>
        <w:tc>
          <w:tcPr>
            <w:tcW w:w="2266" w:type="dxa"/>
          </w:tcPr>
          <w:p w14:paraId="732EF439"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60 000</w:t>
            </w:r>
          </w:p>
        </w:tc>
      </w:tr>
      <w:tr w:rsidR="00755AAB" w:rsidRPr="00994133" w14:paraId="1BEC2441" w14:textId="77777777" w:rsidTr="00300111">
        <w:tc>
          <w:tcPr>
            <w:tcW w:w="3397" w:type="dxa"/>
          </w:tcPr>
          <w:p w14:paraId="47F6DB28" w14:textId="7295C1F9" w:rsidR="00755AAB" w:rsidRPr="00994133" w:rsidRDefault="00755AAB" w:rsidP="00D575B0">
            <w:pPr>
              <w:jc w:val="both"/>
              <w:rPr>
                <w:rFonts w:ascii="Times New Roman" w:hAnsi="Times New Roman" w:cs="Times New Roman"/>
                <w:sz w:val="24"/>
                <w:szCs w:val="24"/>
                <w:lang w:val="et-EE"/>
              </w:rPr>
            </w:pPr>
            <w:proofErr w:type="spellStart"/>
            <w:r w:rsidRPr="00994133">
              <w:rPr>
                <w:rFonts w:ascii="Times New Roman" w:hAnsi="Times New Roman" w:cs="Times New Roman"/>
                <w:sz w:val="24"/>
                <w:szCs w:val="24"/>
                <w:lang w:val="et-EE"/>
              </w:rPr>
              <w:t>Oksüdatiivne</w:t>
            </w:r>
            <w:proofErr w:type="spellEnd"/>
            <w:r w:rsidRPr="00994133">
              <w:rPr>
                <w:rFonts w:ascii="Times New Roman" w:hAnsi="Times New Roman" w:cs="Times New Roman"/>
                <w:sz w:val="24"/>
                <w:szCs w:val="24"/>
                <w:lang w:val="et-EE"/>
              </w:rPr>
              <w:t xml:space="preserve"> potentsiaal</w:t>
            </w:r>
          </w:p>
        </w:tc>
        <w:tc>
          <w:tcPr>
            <w:tcW w:w="1133" w:type="dxa"/>
          </w:tcPr>
          <w:p w14:paraId="6442778E"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2</w:t>
            </w:r>
          </w:p>
        </w:tc>
        <w:tc>
          <w:tcPr>
            <w:tcW w:w="2266" w:type="dxa"/>
          </w:tcPr>
          <w:p w14:paraId="64F15D3F"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~100 000</w:t>
            </w:r>
          </w:p>
        </w:tc>
        <w:tc>
          <w:tcPr>
            <w:tcW w:w="2266" w:type="dxa"/>
          </w:tcPr>
          <w:p w14:paraId="1A9331D9"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 xml:space="preserve">~200 000 </w:t>
            </w:r>
          </w:p>
        </w:tc>
      </w:tr>
      <w:tr w:rsidR="00755AAB" w:rsidRPr="00994133" w14:paraId="026ED381" w14:textId="77777777" w:rsidTr="00300111">
        <w:trPr>
          <w:trHeight w:val="455"/>
        </w:trPr>
        <w:tc>
          <w:tcPr>
            <w:tcW w:w="3397" w:type="dxa"/>
          </w:tcPr>
          <w:p w14:paraId="4D37A3F6" w14:textId="47DC3467" w:rsidR="00755AAB" w:rsidRPr="00994133" w:rsidRDefault="00755AAB" w:rsidP="00D575B0">
            <w:pPr>
              <w:jc w:val="both"/>
              <w:rPr>
                <w:rFonts w:ascii="Times New Roman" w:hAnsi="Times New Roman" w:cs="Times New Roman"/>
                <w:sz w:val="24"/>
                <w:szCs w:val="24"/>
                <w:lang w:val="et-EE"/>
              </w:rPr>
            </w:pPr>
            <w:proofErr w:type="spellStart"/>
            <w:r w:rsidRPr="00994133">
              <w:rPr>
                <w:rFonts w:ascii="Times New Roman" w:hAnsi="Times New Roman" w:cs="Times New Roman"/>
                <w:sz w:val="24"/>
                <w:szCs w:val="24"/>
                <w:lang w:val="et-EE"/>
              </w:rPr>
              <w:t>Hg</w:t>
            </w:r>
            <w:proofErr w:type="spellEnd"/>
            <w:r w:rsidRPr="00994133">
              <w:rPr>
                <w:rFonts w:ascii="Times New Roman" w:hAnsi="Times New Roman" w:cs="Times New Roman"/>
                <w:sz w:val="24"/>
                <w:szCs w:val="24"/>
                <w:lang w:val="et-EE"/>
              </w:rPr>
              <w:t xml:space="preserve"> (II)</w:t>
            </w:r>
          </w:p>
        </w:tc>
        <w:tc>
          <w:tcPr>
            <w:tcW w:w="1133" w:type="dxa"/>
          </w:tcPr>
          <w:p w14:paraId="6A99DFBE"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2</w:t>
            </w:r>
          </w:p>
        </w:tc>
        <w:tc>
          <w:tcPr>
            <w:tcW w:w="2266" w:type="dxa"/>
          </w:tcPr>
          <w:p w14:paraId="2C2971E3"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~100 000</w:t>
            </w:r>
          </w:p>
        </w:tc>
        <w:tc>
          <w:tcPr>
            <w:tcW w:w="2266" w:type="dxa"/>
          </w:tcPr>
          <w:p w14:paraId="4D02E097"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~200 000</w:t>
            </w:r>
          </w:p>
        </w:tc>
      </w:tr>
      <w:tr w:rsidR="00755AAB" w:rsidRPr="00994133" w14:paraId="75AB0935" w14:textId="77777777" w:rsidTr="00300111">
        <w:trPr>
          <w:trHeight w:val="455"/>
        </w:trPr>
        <w:tc>
          <w:tcPr>
            <w:tcW w:w="3397" w:type="dxa"/>
          </w:tcPr>
          <w:p w14:paraId="70B4BCC0" w14:textId="0589C6C2" w:rsidR="00755AAB" w:rsidRPr="00994133" w:rsidRDefault="00331F37"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Must süsinik</w:t>
            </w:r>
          </w:p>
        </w:tc>
        <w:tc>
          <w:tcPr>
            <w:tcW w:w="1133" w:type="dxa"/>
          </w:tcPr>
          <w:p w14:paraId="60B9F721"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2</w:t>
            </w:r>
          </w:p>
        </w:tc>
        <w:tc>
          <w:tcPr>
            <w:tcW w:w="2266" w:type="dxa"/>
          </w:tcPr>
          <w:p w14:paraId="594A949D"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45 000</w:t>
            </w:r>
          </w:p>
        </w:tc>
        <w:tc>
          <w:tcPr>
            <w:tcW w:w="2266" w:type="dxa"/>
          </w:tcPr>
          <w:p w14:paraId="1D342CE5"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90000</w:t>
            </w:r>
          </w:p>
        </w:tc>
      </w:tr>
    </w:tbl>
    <w:bookmarkEnd w:id="5"/>
    <w:p w14:paraId="234CC4B1" w14:textId="4B62BA96" w:rsidR="008542DC" w:rsidRPr="00994133" w:rsidRDefault="006D22F8" w:rsidP="00D575B0">
      <w:pPr>
        <w:spacing w:after="0" w:line="240" w:lineRule="auto"/>
        <w:jc w:val="both"/>
        <w:rPr>
          <w:rFonts w:ascii="Times New Roman" w:hAnsi="Times New Roman" w:cs="Times New Roman"/>
          <w:sz w:val="24"/>
          <w:szCs w:val="24"/>
        </w:rPr>
      </w:pPr>
      <w:r w:rsidRPr="00994133">
        <w:rPr>
          <w:rFonts w:ascii="Times New Roman" w:hAnsi="Times New Roman" w:cs="Times New Roman"/>
          <w:sz w:val="24"/>
          <w:szCs w:val="24"/>
          <w:vertAlign w:val="superscript"/>
        </w:rPr>
        <w:t>1</w:t>
      </w:r>
      <w:r w:rsidR="00755AAB" w:rsidRPr="00994133">
        <w:rPr>
          <w:rFonts w:ascii="Times New Roman" w:hAnsi="Times New Roman" w:cs="Times New Roman"/>
          <w:sz w:val="24"/>
          <w:szCs w:val="24"/>
        </w:rPr>
        <w:t xml:space="preserve">EC/OC – elementaarne/orgaaniline süsinik, UFP – </w:t>
      </w:r>
      <w:proofErr w:type="spellStart"/>
      <w:r w:rsidR="00755AAB" w:rsidRPr="00994133">
        <w:rPr>
          <w:rFonts w:ascii="Times New Roman" w:hAnsi="Times New Roman" w:cs="Times New Roman"/>
          <w:sz w:val="24"/>
          <w:szCs w:val="24"/>
        </w:rPr>
        <w:t>ülipeened</w:t>
      </w:r>
      <w:proofErr w:type="spellEnd"/>
      <w:r w:rsidR="00755AAB" w:rsidRPr="00994133">
        <w:rPr>
          <w:rFonts w:ascii="Times New Roman" w:hAnsi="Times New Roman" w:cs="Times New Roman"/>
          <w:sz w:val="24"/>
          <w:szCs w:val="24"/>
        </w:rPr>
        <w:t xml:space="preserve"> osake</w:t>
      </w:r>
      <w:r w:rsidR="00C90568" w:rsidRPr="00994133">
        <w:rPr>
          <w:rFonts w:ascii="Times New Roman" w:hAnsi="Times New Roman" w:cs="Times New Roman"/>
          <w:sz w:val="24"/>
          <w:szCs w:val="24"/>
        </w:rPr>
        <w:t>s</w:t>
      </w:r>
      <w:r w:rsidR="00755AAB" w:rsidRPr="00994133">
        <w:rPr>
          <w:rFonts w:ascii="Times New Roman" w:hAnsi="Times New Roman" w:cs="Times New Roman"/>
          <w:sz w:val="24"/>
          <w:szCs w:val="24"/>
        </w:rPr>
        <w:t xml:space="preserve">ed, </w:t>
      </w:r>
      <w:proofErr w:type="spellStart"/>
      <w:r w:rsidR="00755AAB" w:rsidRPr="00994133">
        <w:rPr>
          <w:rFonts w:ascii="Times New Roman" w:hAnsi="Times New Roman" w:cs="Times New Roman"/>
          <w:sz w:val="24"/>
          <w:szCs w:val="24"/>
        </w:rPr>
        <w:t>Hg</w:t>
      </w:r>
      <w:proofErr w:type="spellEnd"/>
      <w:r w:rsidR="00755AAB" w:rsidRPr="00994133">
        <w:rPr>
          <w:rFonts w:ascii="Times New Roman" w:hAnsi="Times New Roman" w:cs="Times New Roman"/>
          <w:sz w:val="24"/>
          <w:szCs w:val="24"/>
        </w:rPr>
        <w:t xml:space="preserve"> – elavhõbe, NH</w:t>
      </w:r>
      <w:r w:rsidR="00755AAB" w:rsidRPr="00994133">
        <w:rPr>
          <w:rFonts w:ascii="Times New Roman" w:hAnsi="Times New Roman" w:cs="Times New Roman"/>
          <w:sz w:val="24"/>
          <w:szCs w:val="24"/>
          <w:vertAlign w:val="subscript"/>
        </w:rPr>
        <w:t>3</w:t>
      </w:r>
      <w:r w:rsidR="00755AAB" w:rsidRPr="00994133">
        <w:rPr>
          <w:rFonts w:ascii="Times New Roman" w:hAnsi="Times New Roman" w:cs="Times New Roman"/>
          <w:sz w:val="24"/>
          <w:szCs w:val="24"/>
        </w:rPr>
        <w:t xml:space="preserve"> – ammoniaak, </w:t>
      </w:r>
      <w:proofErr w:type="spellStart"/>
      <w:r w:rsidR="00755AAB" w:rsidRPr="00994133">
        <w:rPr>
          <w:rFonts w:ascii="Times New Roman" w:hAnsi="Times New Roman" w:cs="Times New Roman"/>
          <w:sz w:val="24"/>
          <w:szCs w:val="24"/>
        </w:rPr>
        <w:t>oksüdatiivne</w:t>
      </w:r>
      <w:proofErr w:type="spellEnd"/>
      <w:r w:rsidR="00755AAB" w:rsidRPr="00994133">
        <w:rPr>
          <w:rFonts w:ascii="Times New Roman" w:hAnsi="Times New Roman" w:cs="Times New Roman"/>
          <w:sz w:val="24"/>
          <w:szCs w:val="24"/>
        </w:rPr>
        <w:t xml:space="preserve"> potentsiaal – oksüdatsioonivõimelised osakesed</w:t>
      </w:r>
      <w:r w:rsidR="00A03141" w:rsidRPr="00994133">
        <w:rPr>
          <w:rFonts w:ascii="Times New Roman" w:hAnsi="Times New Roman" w:cs="Times New Roman"/>
          <w:sz w:val="24"/>
          <w:szCs w:val="24"/>
        </w:rPr>
        <w:t>.</w:t>
      </w:r>
    </w:p>
    <w:p w14:paraId="3054A466" w14:textId="77777777" w:rsidR="00B70882" w:rsidRPr="00994133" w:rsidRDefault="00B70882" w:rsidP="007C2D81">
      <w:pPr>
        <w:spacing w:after="0" w:line="240" w:lineRule="auto"/>
        <w:jc w:val="both"/>
        <w:rPr>
          <w:rFonts w:ascii="Times New Roman" w:hAnsi="Times New Roman" w:cs="Times New Roman"/>
          <w:sz w:val="24"/>
          <w:szCs w:val="24"/>
        </w:rPr>
      </w:pPr>
    </w:p>
    <w:p w14:paraId="64B48F5E" w14:textId="2306E7AE" w:rsidR="00755AAB" w:rsidRPr="00994133" w:rsidRDefault="0086719A" w:rsidP="00D575B0">
      <w:pPr>
        <w:spacing w:after="0" w:line="240" w:lineRule="auto"/>
        <w:jc w:val="both"/>
        <w:rPr>
          <w:rFonts w:ascii="Times New Roman" w:hAnsi="Times New Roman" w:cs="Times New Roman"/>
          <w:sz w:val="24"/>
          <w:szCs w:val="24"/>
        </w:rPr>
      </w:pPr>
      <w:r w:rsidRPr="00994133">
        <w:rPr>
          <w:rFonts w:ascii="Times New Roman" w:hAnsi="Times New Roman" w:cs="Times New Roman"/>
          <w:sz w:val="24"/>
          <w:szCs w:val="24"/>
        </w:rPr>
        <w:t>EKUK</w:t>
      </w:r>
      <w:r w:rsidR="00755AAB" w:rsidRPr="00994133">
        <w:rPr>
          <w:rFonts w:ascii="Times New Roman" w:hAnsi="Times New Roman" w:cs="Times New Roman"/>
          <w:sz w:val="24"/>
          <w:szCs w:val="24"/>
        </w:rPr>
        <w:t xml:space="preserve"> hinnangul</w:t>
      </w:r>
      <w:r w:rsidR="00934C08" w:rsidRPr="00994133">
        <w:rPr>
          <w:rFonts w:ascii="Times New Roman" w:hAnsi="Times New Roman" w:cs="Times New Roman"/>
          <w:sz w:val="24"/>
          <w:szCs w:val="24"/>
        </w:rPr>
        <w:t xml:space="preserve"> </w:t>
      </w:r>
      <w:r w:rsidR="00193FF0" w:rsidRPr="00994133">
        <w:rPr>
          <w:rFonts w:ascii="Times New Roman" w:hAnsi="Times New Roman" w:cs="Times New Roman"/>
          <w:sz w:val="24"/>
          <w:szCs w:val="24"/>
        </w:rPr>
        <w:t>on</w:t>
      </w:r>
      <w:r w:rsidR="00755AAB" w:rsidRPr="00994133">
        <w:rPr>
          <w:rFonts w:ascii="Times New Roman" w:hAnsi="Times New Roman" w:cs="Times New Roman"/>
          <w:sz w:val="24"/>
          <w:szCs w:val="24"/>
        </w:rPr>
        <w:t xml:space="preserve"> uute saasteainete seiramise</w:t>
      </w:r>
      <w:r w:rsidR="00193FF0" w:rsidRPr="00994133">
        <w:rPr>
          <w:rFonts w:ascii="Times New Roman" w:hAnsi="Times New Roman" w:cs="Times New Roman"/>
          <w:sz w:val="24"/>
          <w:szCs w:val="24"/>
        </w:rPr>
        <w:t xml:space="preserve">ga seotud jooksvad kulud kokku umbes </w:t>
      </w:r>
      <w:r w:rsidR="00193FF0" w:rsidRPr="00994133">
        <w:rPr>
          <w:rFonts w:ascii="Times New Roman" w:hAnsi="Times New Roman" w:cs="Times New Roman"/>
          <w:b/>
          <w:bCs/>
          <w:sz w:val="24"/>
          <w:szCs w:val="24"/>
        </w:rPr>
        <w:t>136 000 eurot</w:t>
      </w:r>
      <w:r w:rsidR="00193FF0" w:rsidRPr="00994133">
        <w:rPr>
          <w:rFonts w:ascii="Times New Roman" w:hAnsi="Times New Roman" w:cs="Times New Roman"/>
          <w:sz w:val="24"/>
          <w:szCs w:val="24"/>
        </w:rPr>
        <w:t xml:space="preserve"> aastas:</w:t>
      </w:r>
    </w:p>
    <w:tbl>
      <w:tblPr>
        <w:tblStyle w:val="Kontuurtabel"/>
        <w:tblW w:w="0" w:type="auto"/>
        <w:tblLook w:val="04A0" w:firstRow="1" w:lastRow="0" w:firstColumn="1" w:lastColumn="0" w:noHBand="0" w:noVBand="1"/>
      </w:tblPr>
      <w:tblGrid>
        <w:gridCol w:w="3753"/>
        <w:gridCol w:w="843"/>
        <w:gridCol w:w="2238"/>
        <w:gridCol w:w="2227"/>
      </w:tblGrid>
      <w:tr w:rsidR="00755AAB" w:rsidRPr="00994133" w14:paraId="2BC3A869" w14:textId="77777777" w:rsidTr="00300111">
        <w:tc>
          <w:tcPr>
            <w:tcW w:w="3823" w:type="dxa"/>
          </w:tcPr>
          <w:p w14:paraId="7DECF2A5" w14:textId="77777777" w:rsidR="00755AAB" w:rsidRPr="00994133" w:rsidRDefault="00755AAB" w:rsidP="00D575B0">
            <w:pPr>
              <w:jc w:val="both"/>
              <w:rPr>
                <w:rFonts w:ascii="Times New Roman" w:hAnsi="Times New Roman" w:cs="Times New Roman"/>
                <w:sz w:val="24"/>
                <w:szCs w:val="24"/>
                <w:lang w:val="et-EE"/>
              </w:rPr>
            </w:pPr>
            <w:bookmarkStart w:id="6" w:name="_Hlk195782185"/>
            <w:r w:rsidRPr="00994133">
              <w:rPr>
                <w:rFonts w:ascii="Times New Roman" w:hAnsi="Times New Roman" w:cs="Times New Roman"/>
                <w:sz w:val="24"/>
                <w:szCs w:val="24"/>
                <w:lang w:val="et-EE"/>
              </w:rPr>
              <w:t>Seiresüsteem</w:t>
            </w:r>
          </w:p>
        </w:tc>
        <w:tc>
          <w:tcPr>
            <w:tcW w:w="707" w:type="dxa"/>
          </w:tcPr>
          <w:p w14:paraId="06259A8F"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Kogus</w:t>
            </w:r>
          </w:p>
        </w:tc>
        <w:tc>
          <w:tcPr>
            <w:tcW w:w="2266" w:type="dxa"/>
          </w:tcPr>
          <w:p w14:paraId="6BA701BD"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Kulu/aastas</w:t>
            </w:r>
          </w:p>
        </w:tc>
        <w:tc>
          <w:tcPr>
            <w:tcW w:w="2266" w:type="dxa"/>
          </w:tcPr>
          <w:p w14:paraId="00FAACCB" w14:textId="2B31F319"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Kokku</w:t>
            </w:r>
            <w:r w:rsidR="006D22F8" w:rsidRPr="00994133">
              <w:rPr>
                <w:rFonts w:ascii="Times New Roman" w:hAnsi="Times New Roman" w:cs="Times New Roman"/>
                <w:sz w:val="24"/>
                <w:szCs w:val="24"/>
                <w:lang w:val="et-EE"/>
              </w:rPr>
              <w:t>*</w:t>
            </w:r>
          </w:p>
        </w:tc>
      </w:tr>
      <w:tr w:rsidR="00755AAB" w:rsidRPr="00994133" w14:paraId="01BD2B80" w14:textId="77777777" w:rsidTr="00300111">
        <w:tc>
          <w:tcPr>
            <w:tcW w:w="3823" w:type="dxa"/>
          </w:tcPr>
          <w:p w14:paraId="0C20949F"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EC/OC</w:t>
            </w:r>
          </w:p>
        </w:tc>
        <w:tc>
          <w:tcPr>
            <w:tcW w:w="707" w:type="dxa"/>
          </w:tcPr>
          <w:p w14:paraId="58F259E2"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1</w:t>
            </w:r>
          </w:p>
        </w:tc>
        <w:tc>
          <w:tcPr>
            <w:tcW w:w="2266" w:type="dxa"/>
          </w:tcPr>
          <w:p w14:paraId="646F2B8C" w14:textId="4D8AB7C8"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14</w:t>
            </w:r>
            <w:r w:rsidR="00B70882" w:rsidRPr="00994133">
              <w:rPr>
                <w:rFonts w:ascii="Times New Roman" w:hAnsi="Times New Roman" w:cs="Times New Roman"/>
                <w:sz w:val="24"/>
                <w:szCs w:val="24"/>
                <w:lang w:val="et-EE"/>
              </w:rPr>
              <w:t> </w:t>
            </w:r>
            <w:r w:rsidRPr="00994133">
              <w:rPr>
                <w:rFonts w:ascii="Times New Roman" w:hAnsi="Times New Roman" w:cs="Times New Roman"/>
                <w:sz w:val="24"/>
                <w:szCs w:val="24"/>
                <w:lang w:val="et-EE"/>
              </w:rPr>
              <w:t>400</w:t>
            </w:r>
          </w:p>
        </w:tc>
        <w:tc>
          <w:tcPr>
            <w:tcW w:w="2266" w:type="dxa"/>
          </w:tcPr>
          <w:p w14:paraId="17E6865C" w14:textId="50E6B885"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14</w:t>
            </w:r>
            <w:r w:rsidR="00B70882" w:rsidRPr="00994133">
              <w:rPr>
                <w:rFonts w:ascii="Times New Roman" w:hAnsi="Times New Roman" w:cs="Times New Roman"/>
                <w:sz w:val="24"/>
                <w:szCs w:val="24"/>
                <w:lang w:val="et-EE"/>
              </w:rPr>
              <w:t> </w:t>
            </w:r>
            <w:r w:rsidRPr="00994133">
              <w:rPr>
                <w:rFonts w:ascii="Times New Roman" w:hAnsi="Times New Roman" w:cs="Times New Roman"/>
                <w:sz w:val="24"/>
                <w:szCs w:val="24"/>
                <w:lang w:val="et-EE"/>
              </w:rPr>
              <w:t>400</w:t>
            </w:r>
          </w:p>
        </w:tc>
      </w:tr>
      <w:tr w:rsidR="00755AAB" w:rsidRPr="00994133" w14:paraId="74F4A79E" w14:textId="77777777" w:rsidTr="00300111">
        <w:tc>
          <w:tcPr>
            <w:tcW w:w="3823" w:type="dxa"/>
          </w:tcPr>
          <w:p w14:paraId="513A8A31"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UFP</w:t>
            </w:r>
          </w:p>
        </w:tc>
        <w:tc>
          <w:tcPr>
            <w:tcW w:w="707" w:type="dxa"/>
          </w:tcPr>
          <w:p w14:paraId="4DD45896"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2</w:t>
            </w:r>
          </w:p>
        </w:tc>
        <w:tc>
          <w:tcPr>
            <w:tcW w:w="2266" w:type="dxa"/>
          </w:tcPr>
          <w:p w14:paraId="66575AB7"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9000</w:t>
            </w:r>
          </w:p>
        </w:tc>
        <w:tc>
          <w:tcPr>
            <w:tcW w:w="2266" w:type="dxa"/>
          </w:tcPr>
          <w:p w14:paraId="404011B8" w14:textId="3052E33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18</w:t>
            </w:r>
            <w:r w:rsidR="00B70882" w:rsidRPr="00994133">
              <w:rPr>
                <w:rFonts w:ascii="Times New Roman" w:hAnsi="Times New Roman" w:cs="Times New Roman"/>
                <w:sz w:val="24"/>
                <w:szCs w:val="24"/>
                <w:lang w:val="et-EE"/>
              </w:rPr>
              <w:t> </w:t>
            </w:r>
            <w:r w:rsidRPr="00994133">
              <w:rPr>
                <w:rFonts w:ascii="Times New Roman" w:hAnsi="Times New Roman" w:cs="Times New Roman"/>
                <w:sz w:val="24"/>
                <w:szCs w:val="24"/>
                <w:lang w:val="et-EE"/>
              </w:rPr>
              <w:t>000</w:t>
            </w:r>
          </w:p>
        </w:tc>
      </w:tr>
      <w:tr w:rsidR="00755AAB" w:rsidRPr="00994133" w14:paraId="42EF1C6E" w14:textId="77777777" w:rsidTr="00300111">
        <w:tc>
          <w:tcPr>
            <w:tcW w:w="3823" w:type="dxa"/>
          </w:tcPr>
          <w:p w14:paraId="68CF4830" w14:textId="77777777" w:rsidR="00755AAB" w:rsidRPr="00994133" w:rsidRDefault="00755AAB" w:rsidP="00D575B0">
            <w:pPr>
              <w:jc w:val="both"/>
              <w:rPr>
                <w:rFonts w:ascii="Times New Roman" w:hAnsi="Times New Roman" w:cs="Times New Roman"/>
                <w:sz w:val="24"/>
                <w:szCs w:val="24"/>
                <w:lang w:val="et-EE"/>
              </w:rPr>
            </w:pPr>
            <w:proofErr w:type="spellStart"/>
            <w:r w:rsidRPr="00994133">
              <w:rPr>
                <w:rFonts w:ascii="Times New Roman" w:hAnsi="Times New Roman" w:cs="Times New Roman"/>
                <w:sz w:val="24"/>
                <w:szCs w:val="24"/>
                <w:lang w:val="et-EE"/>
              </w:rPr>
              <w:t>Hg</w:t>
            </w:r>
            <w:proofErr w:type="spellEnd"/>
            <w:r w:rsidRPr="00994133">
              <w:rPr>
                <w:rFonts w:ascii="Times New Roman" w:hAnsi="Times New Roman" w:cs="Times New Roman"/>
                <w:sz w:val="24"/>
                <w:szCs w:val="24"/>
                <w:lang w:val="et-EE"/>
              </w:rPr>
              <w:t xml:space="preserve"> gaasifaasist</w:t>
            </w:r>
          </w:p>
        </w:tc>
        <w:tc>
          <w:tcPr>
            <w:tcW w:w="707" w:type="dxa"/>
          </w:tcPr>
          <w:p w14:paraId="731159F0"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1</w:t>
            </w:r>
          </w:p>
        </w:tc>
        <w:tc>
          <w:tcPr>
            <w:tcW w:w="2266" w:type="dxa"/>
          </w:tcPr>
          <w:p w14:paraId="7BB439BB"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5600</w:t>
            </w:r>
          </w:p>
        </w:tc>
        <w:tc>
          <w:tcPr>
            <w:tcW w:w="2266" w:type="dxa"/>
          </w:tcPr>
          <w:p w14:paraId="4C17AA5A"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5600</w:t>
            </w:r>
          </w:p>
        </w:tc>
      </w:tr>
      <w:tr w:rsidR="00755AAB" w:rsidRPr="00994133" w14:paraId="159DDEF9" w14:textId="77777777" w:rsidTr="00300111">
        <w:tc>
          <w:tcPr>
            <w:tcW w:w="3823" w:type="dxa"/>
          </w:tcPr>
          <w:p w14:paraId="6A228AB7"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NH</w:t>
            </w:r>
            <w:r w:rsidRPr="00994133">
              <w:rPr>
                <w:rFonts w:ascii="Times New Roman" w:hAnsi="Times New Roman" w:cs="Times New Roman"/>
                <w:sz w:val="24"/>
                <w:szCs w:val="24"/>
                <w:vertAlign w:val="subscript"/>
                <w:lang w:val="et-EE"/>
              </w:rPr>
              <w:t>3</w:t>
            </w:r>
          </w:p>
        </w:tc>
        <w:tc>
          <w:tcPr>
            <w:tcW w:w="707" w:type="dxa"/>
          </w:tcPr>
          <w:p w14:paraId="4A3077C1"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2</w:t>
            </w:r>
          </w:p>
        </w:tc>
        <w:tc>
          <w:tcPr>
            <w:tcW w:w="2266" w:type="dxa"/>
          </w:tcPr>
          <w:p w14:paraId="406F08D2"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3600</w:t>
            </w:r>
          </w:p>
        </w:tc>
        <w:tc>
          <w:tcPr>
            <w:tcW w:w="2266" w:type="dxa"/>
          </w:tcPr>
          <w:p w14:paraId="7EB234BB"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7200</w:t>
            </w:r>
          </w:p>
        </w:tc>
      </w:tr>
      <w:tr w:rsidR="00755AAB" w:rsidRPr="00994133" w14:paraId="49062916" w14:textId="77777777" w:rsidTr="00300111">
        <w:tc>
          <w:tcPr>
            <w:tcW w:w="3823" w:type="dxa"/>
          </w:tcPr>
          <w:p w14:paraId="647FC5CE" w14:textId="77777777" w:rsidR="00755AAB" w:rsidRPr="00994133" w:rsidRDefault="00755AAB" w:rsidP="00D575B0">
            <w:pPr>
              <w:jc w:val="both"/>
              <w:rPr>
                <w:rFonts w:ascii="Times New Roman" w:hAnsi="Times New Roman" w:cs="Times New Roman"/>
                <w:sz w:val="24"/>
                <w:szCs w:val="24"/>
                <w:lang w:val="et-EE"/>
              </w:rPr>
            </w:pPr>
            <w:proofErr w:type="spellStart"/>
            <w:r w:rsidRPr="00994133">
              <w:rPr>
                <w:rFonts w:ascii="Times New Roman" w:hAnsi="Times New Roman" w:cs="Times New Roman"/>
                <w:sz w:val="24"/>
                <w:szCs w:val="24"/>
                <w:lang w:val="et-EE"/>
              </w:rPr>
              <w:t>Oksüdatiivne</w:t>
            </w:r>
            <w:proofErr w:type="spellEnd"/>
            <w:r w:rsidRPr="00994133">
              <w:rPr>
                <w:rFonts w:ascii="Times New Roman" w:hAnsi="Times New Roman" w:cs="Times New Roman"/>
                <w:sz w:val="24"/>
                <w:szCs w:val="24"/>
                <w:lang w:val="et-EE"/>
              </w:rPr>
              <w:t xml:space="preserve"> </w:t>
            </w:r>
            <w:proofErr w:type="spellStart"/>
            <w:r w:rsidRPr="00994133">
              <w:rPr>
                <w:rFonts w:ascii="Times New Roman" w:hAnsi="Times New Roman" w:cs="Times New Roman"/>
                <w:sz w:val="24"/>
                <w:szCs w:val="24"/>
                <w:lang w:val="et-EE"/>
              </w:rPr>
              <w:t>potensiaal</w:t>
            </w:r>
            <w:proofErr w:type="spellEnd"/>
          </w:p>
        </w:tc>
        <w:tc>
          <w:tcPr>
            <w:tcW w:w="707" w:type="dxa"/>
          </w:tcPr>
          <w:p w14:paraId="14D45764"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2</w:t>
            </w:r>
          </w:p>
        </w:tc>
        <w:tc>
          <w:tcPr>
            <w:tcW w:w="2266" w:type="dxa"/>
          </w:tcPr>
          <w:p w14:paraId="31294BDB" w14:textId="5A10519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18</w:t>
            </w:r>
            <w:r w:rsidR="00B70882" w:rsidRPr="00994133">
              <w:rPr>
                <w:rFonts w:ascii="Times New Roman" w:hAnsi="Times New Roman" w:cs="Times New Roman"/>
                <w:sz w:val="24"/>
                <w:szCs w:val="24"/>
                <w:lang w:val="et-EE"/>
              </w:rPr>
              <w:t> </w:t>
            </w:r>
            <w:r w:rsidRPr="00994133">
              <w:rPr>
                <w:rFonts w:ascii="Times New Roman" w:hAnsi="Times New Roman" w:cs="Times New Roman"/>
                <w:sz w:val="24"/>
                <w:szCs w:val="24"/>
                <w:lang w:val="et-EE"/>
              </w:rPr>
              <w:t>000</w:t>
            </w:r>
          </w:p>
        </w:tc>
        <w:tc>
          <w:tcPr>
            <w:tcW w:w="2266" w:type="dxa"/>
          </w:tcPr>
          <w:p w14:paraId="184FD0B3" w14:textId="1ABDEDBB"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36</w:t>
            </w:r>
            <w:r w:rsidR="00B70882" w:rsidRPr="00994133">
              <w:rPr>
                <w:rFonts w:ascii="Times New Roman" w:hAnsi="Times New Roman" w:cs="Times New Roman"/>
                <w:sz w:val="24"/>
                <w:szCs w:val="24"/>
                <w:lang w:val="et-EE"/>
              </w:rPr>
              <w:t> </w:t>
            </w:r>
            <w:r w:rsidRPr="00994133">
              <w:rPr>
                <w:rFonts w:ascii="Times New Roman" w:hAnsi="Times New Roman" w:cs="Times New Roman"/>
                <w:sz w:val="24"/>
                <w:szCs w:val="24"/>
                <w:lang w:val="et-EE"/>
              </w:rPr>
              <w:t>000</w:t>
            </w:r>
          </w:p>
        </w:tc>
      </w:tr>
      <w:tr w:rsidR="00755AAB" w:rsidRPr="00994133" w14:paraId="2044573B" w14:textId="77777777" w:rsidTr="00300111">
        <w:tc>
          <w:tcPr>
            <w:tcW w:w="3823" w:type="dxa"/>
          </w:tcPr>
          <w:p w14:paraId="0C630477" w14:textId="77777777" w:rsidR="00755AAB" w:rsidRPr="00994133" w:rsidRDefault="00755AAB" w:rsidP="00D575B0">
            <w:pPr>
              <w:jc w:val="both"/>
              <w:rPr>
                <w:rFonts w:ascii="Times New Roman" w:hAnsi="Times New Roman" w:cs="Times New Roman"/>
                <w:sz w:val="24"/>
                <w:szCs w:val="24"/>
                <w:lang w:val="et-EE"/>
              </w:rPr>
            </w:pPr>
            <w:proofErr w:type="spellStart"/>
            <w:r w:rsidRPr="00994133">
              <w:rPr>
                <w:rFonts w:ascii="Times New Roman" w:hAnsi="Times New Roman" w:cs="Times New Roman"/>
                <w:sz w:val="24"/>
                <w:szCs w:val="24"/>
                <w:lang w:val="et-EE"/>
              </w:rPr>
              <w:t>Hg</w:t>
            </w:r>
            <w:proofErr w:type="spellEnd"/>
            <w:r w:rsidRPr="00994133">
              <w:rPr>
                <w:rFonts w:ascii="Times New Roman" w:hAnsi="Times New Roman" w:cs="Times New Roman"/>
                <w:sz w:val="24"/>
                <w:szCs w:val="24"/>
                <w:lang w:val="et-EE"/>
              </w:rPr>
              <w:t xml:space="preserve"> (II)</w:t>
            </w:r>
          </w:p>
        </w:tc>
        <w:tc>
          <w:tcPr>
            <w:tcW w:w="707" w:type="dxa"/>
          </w:tcPr>
          <w:p w14:paraId="4DAF0A0B"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2</w:t>
            </w:r>
          </w:p>
        </w:tc>
        <w:tc>
          <w:tcPr>
            <w:tcW w:w="2266" w:type="dxa"/>
          </w:tcPr>
          <w:p w14:paraId="4F212668" w14:textId="4C9FF00A"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16</w:t>
            </w:r>
            <w:r w:rsidR="00B70882" w:rsidRPr="00994133">
              <w:rPr>
                <w:rFonts w:ascii="Times New Roman" w:hAnsi="Times New Roman" w:cs="Times New Roman"/>
                <w:sz w:val="24"/>
                <w:szCs w:val="24"/>
                <w:lang w:val="et-EE"/>
              </w:rPr>
              <w:t> </w:t>
            </w:r>
            <w:r w:rsidRPr="00994133">
              <w:rPr>
                <w:rFonts w:ascii="Times New Roman" w:hAnsi="Times New Roman" w:cs="Times New Roman"/>
                <w:sz w:val="24"/>
                <w:szCs w:val="24"/>
                <w:lang w:val="et-EE"/>
              </w:rPr>
              <w:t>000</w:t>
            </w:r>
          </w:p>
        </w:tc>
        <w:tc>
          <w:tcPr>
            <w:tcW w:w="2266" w:type="dxa"/>
          </w:tcPr>
          <w:p w14:paraId="45CB3886" w14:textId="20CCDC41"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32</w:t>
            </w:r>
            <w:r w:rsidR="00B70882" w:rsidRPr="00994133">
              <w:rPr>
                <w:rFonts w:ascii="Times New Roman" w:hAnsi="Times New Roman" w:cs="Times New Roman"/>
                <w:sz w:val="24"/>
                <w:szCs w:val="24"/>
                <w:lang w:val="et-EE"/>
              </w:rPr>
              <w:t> </w:t>
            </w:r>
            <w:r w:rsidRPr="00994133">
              <w:rPr>
                <w:rFonts w:ascii="Times New Roman" w:hAnsi="Times New Roman" w:cs="Times New Roman"/>
                <w:sz w:val="24"/>
                <w:szCs w:val="24"/>
                <w:lang w:val="et-EE"/>
              </w:rPr>
              <w:t>000</w:t>
            </w:r>
          </w:p>
        </w:tc>
      </w:tr>
      <w:tr w:rsidR="00755AAB" w:rsidRPr="00994133" w14:paraId="24D53246" w14:textId="77777777" w:rsidTr="00300111">
        <w:tc>
          <w:tcPr>
            <w:tcW w:w="3823" w:type="dxa"/>
          </w:tcPr>
          <w:p w14:paraId="78D33125" w14:textId="1E6D4661" w:rsidR="00755AAB" w:rsidRPr="00994133" w:rsidRDefault="00331F37"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Must süsinik</w:t>
            </w:r>
          </w:p>
        </w:tc>
        <w:tc>
          <w:tcPr>
            <w:tcW w:w="707" w:type="dxa"/>
          </w:tcPr>
          <w:p w14:paraId="591159EB" w14:textId="77777777"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2</w:t>
            </w:r>
          </w:p>
        </w:tc>
        <w:tc>
          <w:tcPr>
            <w:tcW w:w="2266" w:type="dxa"/>
          </w:tcPr>
          <w:p w14:paraId="09B3616B" w14:textId="56CC006E"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11</w:t>
            </w:r>
            <w:r w:rsidR="00B70882" w:rsidRPr="00994133">
              <w:rPr>
                <w:rFonts w:ascii="Times New Roman" w:hAnsi="Times New Roman" w:cs="Times New Roman"/>
                <w:sz w:val="24"/>
                <w:szCs w:val="24"/>
                <w:lang w:val="et-EE"/>
              </w:rPr>
              <w:t> </w:t>
            </w:r>
            <w:r w:rsidRPr="00994133">
              <w:rPr>
                <w:rFonts w:ascii="Times New Roman" w:hAnsi="Times New Roman" w:cs="Times New Roman"/>
                <w:sz w:val="24"/>
                <w:szCs w:val="24"/>
                <w:lang w:val="et-EE"/>
              </w:rPr>
              <w:t>400</w:t>
            </w:r>
          </w:p>
        </w:tc>
        <w:tc>
          <w:tcPr>
            <w:tcW w:w="2266" w:type="dxa"/>
          </w:tcPr>
          <w:p w14:paraId="41ACFF91" w14:textId="57FFAD41" w:rsidR="00755AAB" w:rsidRPr="00994133" w:rsidRDefault="00755AAB" w:rsidP="00D575B0">
            <w:pPr>
              <w:jc w:val="both"/>
              <w:rPr>
                <w:rFonts w:ascii="Times New Roman" w:hAnsi="Times New Roman" w:cs="Times New Roman"/>
                <w:sz w:val="24"/>
                <w:szCs w:val="24"/>
                <w:lang w:val="et-EE"/>
              </w:rPr>
            </w:pPr>
            <w:r w:rsidRPr="00994133">
              <w:rPr>
                <w:rFonts w:ascii="Times New Roman" w:hAnsi="Times New Roman" w:cs="Times New Roman"/>
                <w:sz w:val="24"/>
                <w:szCs w:val="24"/>
                <w:lang w:val="et-EE"/>
              </w:rPr>
              <w:t>22</w:t>
            </w:r>
            <w:r w:rsidR="00B70882" w:rsidRPr="00994133">
              <w:rPr>
                <w:rFonts w:ascii="Times New Roman" w:hAnsi="Times New Roman" w:cs="Times New Roman"/>
                <w:sz w:val="24"/>
                <w:szCs w:val="24"/>
                <w:lang w:val="et-EE"/>
              </w:rPr>
              <w:t> </w:t>
            </w:r>
            <w:r w:rsidRPr="00994133">
              <w:rPr>
                <w:rFonts w:ascii="Times New Roman" w:hAnsi="Times New Roman" w:cs="Times New Roman"/>
                <w:sz w:val="24"/>
                <w:szCs w:val="24"/>
                <w:lang w:val="et-EE"/>
              </w:rPr>
              <w:t>800</w:t>
            </w:r>
          </w:p>
        </w:tc>
      </w:tr>
    </w:tbl>
    <w:bookmarkEnd w:id="6"/>
    <w:p w14:paraId="7450ED23" w14:textId="5AB7002B" w:rsidR="002B58B4" w:rsidRPr="007C2D81" w:rsidRDefault="006D22F8" w:rsidP="00D575B0">
      <w:pPr>
        <w:spacing w:after="0" w:line="240" w:lineRule="auto"/>
        <w:jc w:val="both"/>
        <w:rPr>
          <w:rFonts w:ascii="Times New Roman" w:hAnsi="Times New Roman" w:cs="Times New Roman"/>
          <w:sz w:val="24"/>
          <w:szCs w:val="24"/>
        </w:rPr>
      </w:pPr>
      <w:r w:rsidRPr="00994133">
        <w:rPr>
          <w:rFonts w:ascii="Times New Roman" w:hAnsi="Times New Roman" w:cs="Times New Roman"/>
        </w:rPr>
        <w:t>*Andmed 2023 aasta alguse hindadega</w:t>
      </w:r>
      <w:r>
        <w:rPr>
          <w:rFonts w:ascii="Times New Roman" w:hAnsi="Times New Roman" w:cs="Times New Roman"/>
          <w:sz w:val="24"/>
          <w:szCs w:val="24"/>
        </w:rPr>
        <w:t>.</w:t>
      </w:r>
    </w:p>
    <w:p w14:paraId="15CAAC42" w14:textId="77777777" w:rsidR="00E52EFF" w:rsidRDefault="00E52EFF" w:rsidP="00D575B0">
      <w:pPr>
        <w:spacing w:after="0" w:line="240" w:lineRule="auto"/>
        <w:jc w:val="both"/>
        <w:rPr>
          <w:rFonts w:ascii="Times New Roman" w:hAnsi="Times New Roman" w:cs="Times New Roman"/>
          <w:sz w:val="24"/>
          <w:szCs w:val="24"/>
        </w:rPr>
      </w:pPr>
    </w:p>
    <w:p w14:paraId="1A136F76" w14:textId="759708A6" w:rsidR="00193FF0" w:rsidRPr="00851FB5" w:rsidRDefault="00193FF0" w:rsidP="00D575B0">
      <w:pPr>
        <w:spacing w:after="0" w:line="240" w:lineRule="auto"/>
        <w:jc w:val="both"/>
        <w:rPr>
          <w:rFonts w:ascii="Times New Roman" w:hAnsi="Times New Roman" w:cs="Times New Roman"/>
          <w:sz w:val="24"/>
          <w:szCs w:val="24"/>
        </w:rPr>
      </w:pPr>
      <w:r w:rsidRPr="00851FB5">
        <w:rPr>
          <w:rFonts w:ascii="Times New Roman" w:hAnsi="Times New Roman" w:cs="Times New Roman"/>
          <w:sz w:val="24"/>
          <w:szCs w:val="24"/>
        </w:rPr>
        <w:t>Direktiivi</w:t>
      </w:r>
      <w:r w:rsidR="00956619">
        <w:rPr>
          <w:rFonts w:ascii="Times New Roman" w:hAnsi="Times New Roman" w:cs="Times New Roman"/>
          <w:sz w:val="24"/>
          <w:szCs w:val="24"/>
        </w:rPr>
        <w:t>st tulevate</w:t>
      </w:r>
      <w:r w:rsidRPr="00851FB5">
        <w:rPr>
          <w:rFonts w:ascii="Times New Roman" w:hAnsi="Times New Roman" w:cs="Times New Roman"/>
          <w:sz w:val="24"/>
          <w:szCs w:val="24"/>
        </w:rPr>
        <w:t xml:space="preserve"> t</w:t>
      </w:r>
      <w:r w:rsidR="00CE713E" w:rsidRPr="00851FB5">
        <w:rPr>
          <w:rFonts w:ascii="Times New Roman" w:hAnsi="Times New Roman" w:cs="Times New Roman"/>
          <w:sz w:val="24"/>
          <w:szCs w:val="24"/>
        </w:rPr>
        <w:t>äiendava</w:t>
      </w:r>
      <w:r w:rsidRPr="00851FB5">
        <w:rPr>
          <w:rFonts w:ascii="Times New Roman" w:hAnsi="Times New Roman" w:cs="Times New Roman"/>
          <w:sz w:val="24"/>
          <w:szCs w:val="24"/>
        </w:rPr>
        <w:t>te</w:t>
      </w:r>
      <w:r w:rsidR="00CE713E" w:rsidRPr="00851FB5">
        <w:rPr>
          <w:rFonts w:ascii="Times New Roman" w:hAnsi="Times New Roman" w:cs="Times New Roman"/>
          <w:sz w:val="24"/>
          <w:szCs w:val="24"/>
        </w:rPr>
        <w:t xml:space="preserve"> seirekulud</w:t>
      </w:r>
      <w:r w:rsidRPr="00851FB5">
        <w:rPr>
          <w:rFonts w:ascii="Times New Roman" w:hAnsi="Times New Roman" w:cs="Times New Roman"/>
          <w:sz w:val="24"/>
          <w:szCs w:val="24"/>
        </w:rPr>
        <w:t>e rahastamiseks</w:t>
      </w:r>
      <w:r w:rsidR="00CE713E" w:rsidRPr="00851FB5">
        <w:rPr>
          <w:rFonts w:ascii="Times New Roman" w:hAnsi="Times New Roman" w:cs="Times New Roman"/>
          <w:sz w:val="24"/>
          <w:szCs w:val="24"/>
        </w:rPr>
        <w:t xml:space="preserve"> </w:t>
      </w:r>
      <w:r w:rsidR="00956619">
        <w:rPr>
          <w:rFonts w:ascii="Times New Roman" w:hAnsi="Times New Roman" w:cs="Times New Roman"/>
          <w:sz w:val="24"/>
          <w:szCs w:val="24"/>
        </w:rPr>
        <w:t xml:space="preserve">on vaja eraldada </w:t>
      </w:r>
      <w:r w:rsidR="00CE713E" w:rsidRPr="00851FB5">
        <w:rPr>
          <w:rFonts w:ascii="Times New Roman" w:hAnsi="Times New Roman" w:cs="Times New Roman"/>
          <w:sz w:val="24"/>
          <w:szCs w:val="24"/>
        </w:rPr>
        <w:t>riigieelarvest suurusjärgus 150 000€ aastas</w:t>
      </w:r>
      <w:r w:rsidR="00C04457">
        <w:rPr>
          <w:rFonts w:ascii="Times New Roman" w:hAnsi="Times New Roman" w:cs="Times New Roman"/>
          <w:sz w:val="24"/>
          <w:szCs w:val="24"/>
        </w:rPr>
        <w:t xml:space="preserve"> alates 2027. aastast. See</w:t>
      </w:r>
      <w:r w:rsidR="00D64445" w:rsidRPr="00851FB5">
        <w:rPr>
          <w:rFonts w:ascii="Times New Roman" w:hAnsi="Times New Roman" w:cs="Times New Roman"/>
          <w:sz w:val="24"/>
          <w:szCs w:val="24"/>
        </w:rPr>
        <w:t xml:space="preserve"> hõlmab uute </w:t>
      </w:r>
      <w:r w:rsidR="00E52EFF" w:rsidRPr="00851FB5">
        <w:rPr>
          <w:rFonts w:ascii="Times New Roman" w:hAnsi="Times New Roman" w:cs="Times New Roman"/>
          <w:sz w:val="24"/>
          <w:szCs w:val="24"/>
        </w:rPr>
        <w:t>saaste</w:t>
      </w:r>
      <w:r w:rsidR="00D64445" w:rsidRPr="00851FB5">
        <w:rPr>
          <w:rFonts w:ascii="Times New Roman" w:hAnsi="Times New Roman" w:cs="Times New Roman"/>
          <w:sz w:val="24"/>
          <w:szCs w:val="24"/>
        </w:rPr>
        <w:t xml:space="preserve">ainete seiret ning </w:t>
      </w:r>
      <w:r w:rsidR="00D64445" w:rsidRPr="00851FB5">
        <w:rPr>
          <w:rFonts w:ascii="Times New Roman" w:hAnsi="Times New Roman" w:cs="Times New Roman"/>
          <w:sz w:val="24"/>
          <w:szCs w:val="24"/>
        </w:rPr>
        <w:lastRenderedPageBreak/>
        <w:t>Lõuna-Eestisse rajatava uue seirejaama hoolduskulusid</w:t>
      </w:r>
      <w:r w:rsidR="00C04457">
        <w:rPr>
          <w:rFonts w:ascii="Times New Roman" w:hAnsi="Times New Roman" w:cs="Times New Roman"/>
          <w:sz w:val="24"/>
          <w:szCs w:val="24"/>
        </w:rPr>
        <w:t>, mis on ligikaudu 10 000 eurot aastas ning hõlmab endas jooksvaid kulusid nagu elekter, transport, kuluvahendid</w:t>
      </w:r>
      <w:r w:rsidR="00D64445" w:rsidRPr="00851FB5">
        <w:rPr>
          <w:rFonts w:ascii="Times New Roman" w:hAnsi="Times New Roman" w:cs="Times New Roman"/>
          <w:sz w:val="24"/>
          <w:szCs w:val="24"/>
        </w:rPr>
        <w:t>.</w:t>
      </w:r>
    </w:p>
    <w:p w14:paraId="03EE887A" w14:textId="77777777" w:rsidR="00A03141" w:rsidRDefault="00A03141" w:rsidP="007C2D81">
      <w:pPr>
        <w:spacing w:after="0" w:line="240" w:lineRule="auto"/>
        <w:jc w:val="both"/>
        <w:rPr>
          <w:rFonts w:ascii="Times New Roman" w:hAnsi="Times New Roman" w:cs="Times New Roman"/>
          <w:sz w:val="24"/>
          <w:szCs w:val="24"/>
        </w:rPr>
      </w:pPr>
    </w:p>
    <w:p w14:paraId="0875BA0D" w14:textId="6555DEFD" w:rsidR="00851FB5" w:rsidRDefault="00851FB5" w:rsidP="00407CDE">
      <w:pPr>
        <w:spacing w:after="0" w:line="240" w:lineRule="auto"/>
        <w:jc w:val="both"/>
        <w:rPr>
          <w:rFonts w:ascii="Times New Roman" w:hAnsi="Times New Roman" w:cs="Times New Roman"/>
          <w:sz w:val="24"/>
          <w:szCs w:val="24"/>
        </w:rPr>
      </w:pPr>
      <w:r w:rsidRPr="0046140B">
        <w:rPr>
          <w:rFonts w:ascii="Times New Roman" w:hAnsi="Times New Roman" w:cs="Times New Roman"/>
          <w:sz w:val="24"/>
          <w:szCs w:val="24"/>
        </w:rPr>
        <w:t>Seaduse rakendamiseks on lisaks vajalik Keskkonnaotsuste Infosüsteemi (KOTKAS) ning sellega seotud hajumisarvutuste mooduli ajakohastamine.</w:t>
      </w:r>
      <w:r>
        <w:rPr>
          <w:rFonts w:ascii="Times New Roman" w:hAnsi="Times New Roman" w:cs="Times New Roman"/>
          <w:sz w:val="24"/>
          <w:szCs w:val="24"/>
        </w:rPr>
        <w:t xml:space="preserve"> Arenduse maksumus võib olla hinnanguliselt kuni 50</w:t>
      </w:r>
      <w:r w:rsidR="00956619">
        <w:rPr>
          <w:rFonts w:ascii="Times New Roman" w:hAnsi="Times New Roman" w:cs="Times New Roman"/>
          <w:sz w:val="24"/>
          <w:szCs w:val="24"/>
        </w:rPr>
        <w:t> </w:t>
      </w:r>
      <w:r>
        <w:rPr>
          <w:rFonts w:ascii="Times New Roman" w:hAnsi="Times New Roman" w:cs="Times New Roman"/>
          <w:sz w:val="24"/>
          <w:szCs w:val="24"/>
        </w:rPr>
        <w:t>000</w:t>
      </w:r>
      <w:r w:rsidR="00956619">
        <w:rPr>
          <w:rFonts w:ascii="Times New Roman" w:hAnsi="Times New Roman" w:cs="Times New Roman"/>
          <w:sz w:val="24"/>
          <w:szCs w:val="24"/>
        </w:rPr>
        <w:t xml:space="preserve">. </w:t>
      </w:r>
      <w:r w:rsidR="0005240D">
        <w:rPr>
          <w:rFonts w:ascii="Times New Roman" w:hAnsi="Times New Roman" w:cs="Times New Roman"/>
          <w:sz w:val="24"/>
          <w:szCs w:val="24"/>
        </w:rPr>
        <w:t>Aastal 2026 läbi viidav ärianalüüs</w:t>
      </w:r>
      <w:r w:rsidR="00956619">
        <w:rPr>
          <w:rFonts w:ascii="Times New Roman" w:hAnsi="Times New Roman" w:cs="Times New Roman"/>
          <w:sz w:val="24"/>
          <w:szCs w:val="24"/>
        </w:rPr>
        <w:t xml:space="preserve"> anna</w:t>
      </w:r>
      <w:r w:rsidR="007B4CCB">
        <w:rPr>
          <w:rFonts w:ascii="Times New Roman" w:hAnsi="Times New Roman" w:cs="Times New Roman"/>
          <w:sz w:val="24"/>
          <w:szCs w:val="24"/>
        </w:rPr>
        <w:t>b</w:t>
      </w:r>
      <w:r w:rsidR="00956619">
        <w:rPr>
          <w:rFonts w:ascii="Times New Roman" w:hAnsi="Times New Roman" w:cs="Times New Roman"/>
          <w:sz w:val="24"/>
          <w:szCs w:val="24"/>
        </w:rPr>
        <w:t xml:space="preserve"> täpsema</w:t>
      </w:r>
      <w:r>
        <w:rPr>
          <w:rFonts w:ascii="Times New Roman" w:hAnsi="Times New Roman" w:cs="Times New Roman"/>
          <w:sz w:val="24"/>
          <w:szCs w:val="24"/>
        </w:rPr>
        <w:t xml:space="preserve"> hinna</w:t>
      </w:r>
      <w:r w:rsidR="007B4CCB">
        <w:rPr>
          <w:rFonts w:ascii="Times New Roman" w:hAnsi="Times New Roman" w:cs="Times New Roman"/>
          <w:sz w:val="24"/>
          <w:szCs w:val="24"/>
        </w:rPr>
        <w:t>ngu</w:t>
      </w:r>
      <w:r w:rsidR="0005240D">
        <w:rPr>
          <w:rFonts w:ascii="Times New Roman" w:hAnsi="Times New Roman" w:cs="Times New Roman"/>
          <w:sz w:val="24"/>
          <w:szCs w:val="24"/>
        </w:rPr>
        <w:t xml:space="preserve"> KOTKAS arendamiseks kuluvale summale</w:t>
      </w:r>
      <w:r>
        <w:rPr>
          <w:rFonts w:ascii="Times New Roman" w:hAnsi="Times New Roman" w:cs="Times New Roman"/>
          <w:sz w:val="24"/>
          <w:szCs w:val="24"/>
        </w:rPr>
        <w:t>.</w:t>
      </w:r>
      <w:r w:rsidR="00C04457" w:rsidRPr="00C04457">
        <w:rPr>
          <w:rFonts w:ascii="Times New Roman" w:hAnsi="Times New Roman" w:cs="Times New Roman"/>
          <w:sz w:val="24"/>
          <w:szCs w:val="24"/>
        </w:rPr>
        <w:t xml:space="preserve"> </w:t>
      </w:r>
      <w:r w:rsidR="00C04457">
        <w:rPr>
          <w:rFonts w:ascii="Times New Roman" w:hAnsi="Times New Roman" w:cs="Times New Roman"/>
          <w:sz w:val="24"/>
          <w:szCs w:val="24"/>
        </w:rPr>
        <w:t>Infosüsteemi arendus kaetakse riigieelarveliste vahenditega iga-aastasest infosüsteemide arendamiseks eraldatavatest vahenditest.</w:t>
      </w:r>
    </w:p>
    <w:p w14:paraId="7D113DC9" w14:textId="75458E6C" w:rsidR="005F095C" w:rsidRPr="007C2D81" w:rsidRDefault="005F095C" w:rsidP="00D575B0">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Seadusemuudatused, eelkõige saasteainete piirväärtuste rangemaks muutmine, või</w:t>
      </w:r>
      <w:r w:rsidR="00B70882" w:rsidRPr="007C2D81">
        <w:rPr>
          <w:rFonts w:ascii="Times New Roman" w:hAnsi="Times New Roman" w:cs="Times New Roman"/>
          <w:sz w:val="24"/>
          <w:szCs w:val="24"/>
        </w:rPr>
        <w:t>vad</w:t>
      </w:r>
      <w:r w:rsidRPr="007C2D81">
        <w:rPr>
          <w:rFonts w:ascii="Times New Roman" w:hAnsi="Times New Roman" w:cs="Times New Roman"/>
          <w:sz w:val="24"/>
          <w:szCs w:val="24"/>
        </w:rPr>
        <w:t xml:space="preserve"> aidata oluliselt vähendada Eesti ühiskonda koormavaid tervisekulusid. 2020. aastal hinnati Eesti õhusaastega seotud </w:t>
      </w:r>
      <w:proofErr w:type="spellStart"/>
      <w:r w:rsidRPr="007C2D81">
        <w:rPr>
          <w:rFonts w:ascii="Times New Roman" w:hAnsi="Times New Roman" w:cs="Times New Roman"/>
          <w:sz w:val="24"/>
          <w:szCs w:val="24"/>
        </w:rPr>
        <w:t>väliskulud</w:t>
      </w:r>
      <w:proofErr w:type="spellEnd"/>
      <w:r w:rsidRPr="007C2D81">
        <w:rPr>
          <w:rFonts w:ascii="Times New Roman" w:hAnsi="Times New Roman" w:cs="Times New Roman"/>
          <w:sz w:val="24"/>
          <w:szCs w:val="24"/>
        </w:rPr>
        <w:t xml:space="preserve"> kokku 666,4 miljoni euro suuruseks. Kõige suuremad kulud olid seotud kohtküttest põhjustatud saastega, millele järgnesid liiklusest, eriti heitgaasidest ja teetolmust tingitud kulud. Need näitajad peegeldavad selgelt, et inimtegevusest tingitud saastekoormusel on ulatuslik mõju tervisele ja riigi majandusele.</w:t>
      </w:r>
      <w:r w:rsidR="00657F87" w:rsidRPr="007C2D81">
        <w:rPr>
          <w:rFonts w:ascii="Times New Roman" w:hAnsi="Times New Roman" w:cs="Times New Roman"/>
          <w:sz w:val="24"/>
          <w:szCs w:val="24"/>
        </w:rPr>
        <w:t xml:space="preserve"> Lisaks tervisekuludele väheneb haiguspäevade arv, mis tähendab </w:t>
      </w:r>
      <w:r w:rsidR="00B70882" w:rsidRPr="007C2D81">
        <w:rPr>
          <w:rFonts w:ascii="Times New Roman" w:hAnsi="Times New Roman" w:cs="Times New Roman"/>
          <w:sz w:val="24"/>
          <w:szCs w:val="24"/>
        </w:rPr>
        <w:t>suurenenud tootlikkust.</w:t>
      </w:r>
    </w:p>
    <w:p w14:paraId="577E1022" w14:textId="77777777" w:rsidR="000A7CFD" w:rsidRDefault="000A7CFD" w:rsidP="007C2D81">
      <w:pPr>
        <w:spacing w:after="0" w:line="240" w:lineRule="auto"/>
        <w:jc w:val="both"/>
        <w:rPr>
          <w:rFonts w:ascii="Times New Roman" w:hAnsi="Times New Roman" w:cs="Times New Roman"/>
          <w:sz w:val="24"/>
          <w:szCs w:val="24"/>
        </w:rPr>
      </w:pPr>
    </w:p>
    <w:p w14:paraId="4816C96B" w14:textId="51056845" w:rsidR="00A03141" w:rsidRPr="007C2D81" w:rsidRDefault="005F095C" w:rsidP="007C2D81">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 xml:space="preserve">Uuringu andmetel on õhusaaste </w:t>
      </w:r>
      <w:proofErr w:type="spellStart"/>
      <w:r w:rsidRPr="007C2D81">
        <w:rPr>
          <w:rFonts w:ascii="Times New Roman" w:hAnsi="Times New Roman" w:cs="Times New Roman"/>
          <w:sz w:val="24"/>
          <w:szCs w:val="24"/>
        </w:rPr>
        <w:t>väliskulud</w:t>
      </w:r>
      <w:proofErr w:type="spellEnd"/>
      <w:r w:rsidRPr="007C2D81">
        <w:rPr>
          <w:rFonts w:ascii="Times New Roman" w:hAnsi="Times New Roman" w:cs="Times New Roman"/>
          <w:sz w:val="24"/>
          <w:szCs w:val="24"/>
        </w:rPr>
        <w:t xml:space="preserve"> kümne aasta jooksul juba vähenenud peaaegu veerandi võrra, eelkõige tänu kohtkütte mõju vähenemisele. See kinnitab, et suunatud keskkonnapoliitikal on reaalne ja mõõdetav mõju. Samas näitavad prognoosid, et ilma </w:t>
      </w:r>
      <w:r w:rsidR="00B70882" w:rsidRPr="007C2D81">
        <w:rPr>
          <w:rFonts w:ascii="Times New Roman" w:hAnsi="Times New Roman" w:cs="Times New Roman"/>
          <w:sz w:val="24"/>
          <w:szCs w:val="24"/>
        </w:rPr>
        <w:t>lisa</w:t>
      </w:r>
      <w:r w:rsidRPr="007C2D81">
        <w:rPr>
          <w:rFonts w:ascii="Times New Roman" w:hAnsi="Times New Roman" w:cs="Times New Roman"/>
          <w:sz w:val="24"/>
          <w:szCs w:val="24"/>
        </w:rPr>
        <w:t>meetmeteta võivad kulud alates 2030. aastast taas suureneda, eelkõige rahvastiku vananemise ja kasvava linnastumise tõttu.</w:t>
      </w:r>
    </w:p>
    <w:p w14:paraId="7B932D65" w14:textId="77777777" w:rsidR="00B70882" w:rsidRPr="007C2D81" w:rsidRDefault="00B70882" w:rsidP="007C2D81">
      <w:pPr>
        <w:spacing w:after="0" w:line="240" w:lineRule="auto"/>
        <w:jc w:val="both"/>
        <w:rPr>
          <w:rFonts w:ascii="Times New Roman" w:hAnsi="Times New Roman" w:cs="Times New Roman"/>
          <w:b/>
          <w:bCs/>
          <w:sz w:val="24"/>
          <w:szCs w:val="24"/>
        </w:rPr>
      </w:pPr>
    </w:p>
    <w:p w14:paraId="72997AAA" w14:textId="36D0993B" w:rsidR="0048699C" w:rsidRPr="007C2D81" w:rsidRDefault="0048699C" w:rsidP="00D575B0">
      <w:pPr>
        <w:spacing w:after="0" w:line="240" w:lineRule="auto"/>
        <w:jc w:val="both"/>
        <w:rPr>
          <w:rFonts w:ascii="Times New Roman" w:hAnsi="Times New Roman" w:cs="Times New Roman"/>
          <w:sz w:val="24"/>
          <w:szCs w:val="24"/>
        </w:rPr>
      </w:pPr>
      <w:r w:rsidRPr="007C2D81">
        <w:rPr>
          <w:rFonts w:ascii="Times New Roman" w:hAnsi="Times New Roman" w:cs="Times New Roman"/>
          <w:b/>
          <w:bCs/>
          <w:sz w:val="24"/>
          <w:szCs w:val="24"/>
        </w:rPr>
        <w:t>8. Rakendusaktid</w:t>
      </w:r>
    </w:p>
    <w:p w14:paraId="43C63B99" w14:textId="77777777" w:rsidR="00B70882" w:rsidRPr="007C2D81" w:rsidRDefault="00B70882" w:rsidP="007C2D81">
      <w:pPr>
        <w:spacing w:after="0" w:line="240" w:lineRule="auto"/>
        <w:jc w:val="both"/>
        <w:rPr>
          <w:rFonts w:ascii="Times New Roman" w:hAnsi="Times New Roman" w:cs="Times New Roman"/>
          <w:sz w:val="24"/>
          <w:szCs w:val="24"/>
        </w:rPr>
      </w:pPr>
    </w:p>
    <w:p w14:paraId="19481778" w14:textId="57275B46" w:rsidR="00417A2F" w:rsidRPr="007C2D81" w:rsidRDefault="005700DC" w:rsidP="00D575B0">
      <w:pPr>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rPr>
        <w:t>Lisaks a</w:t>
      </w:r>
      <w:r w:rsidR="00417A2F" w:rsidRPr="007C2D81">
        <w:rPr>
          <w:rFonts w:ascii="Times New Roman" w:hAnsi="Times New Roman" w:cs="Times New Roman"/>
          <w:sz w:val="24"/>
          <w:szCs w:val="24"/>
        </w:rPr>
        <w:t>tmosfääriõhu kaitse seaduse muutmisega muudetakse järgmisi</w:t>
      </w:r>
      <w:r w:rsidR="00417A2F" w:rsidRPr="007C2D81">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määruseid</w:t>
      </w:r>
      <w:r w:rsidR="00417A2F" w:rsidRPr="007C2D81">
        <w:rPr>
          <w:rFonts w:ascii="Times New Roman" w:hAnsi="Times New Roman" w:cs="Times New Roman"/>
          <w:sz w:val="24"/>
          <w:szCs w:val="24"/>
          <w:lang w:eastAsia="zh-CN"/>
        </w:rPr>
        <w:t>:</w:t>
      </w:r>
    </w:p>
    <w:p w14:paraId="4C3DC1E2" w14:textId="08EE6907" w:rsidR="003752C8" w:rsidRPr="007C2D81" w:rsidRDefault="00B70882" w:rsidP="00D575B0">
      <w:pPr>
        <w:spacing w:after="0" w:line="240" w:lineRule="auto"/>
        <w:jc w:val="both"/>
        <w:rPr>
          <w:rFonts w:ascii="Times New Roman" w:hAnsi="Times New Roman" w:cs="Times New Roman"/>
          <w:sz w:val="24"/>
          <w:szCs w:val="24"/>
          <w:lang w:eastAsia="zh-CN"/>
        </w:rPr>
      </w:pPr>
      <w:r w:rsidRPr="007C2D81">
        <w:rPr>
          <w:rFonts w:ascii="Times New Roman" w:hAnsi="Times New Roman" w:cs="Times New Roman"/>
          <w:sz w:val="24"/>
          <w:szCs w:val="24"/>
          <w:lang w:eastAsia="zh-CN"/>
        </w:rPr>
        <w:t>1) k</w:t>
      </w:r>
      <w:r w:rsidR="003752C8" w:rsidRPr="007C2D81">
        <w:rPr>
          <w:rFonts w:ascii="Times New Roman" w:hAnsi="Times New Roman" w:cs="Times New Roman"/>
          <w:sz w:val="24"/>
          <w:szCs w:val="24"/>
          <w:lang w:eastAsia="zh-CN"/>
        </w:rPr>
        <w:t>eskkonnaministri 10.11.2016</w:t>
      </w:r>
      <w:r w:rsidR="00000360" w:rsidRPr="007C2D81">
        <w:rPr>
          <w:rFonts w:ascii="Times New Roman" w:hAnsi="Times New Roman" w:cs="Times New Roman"/>
          <w:sz w:val="24"/>
          <w:szCs w:val="24"/>
          <w:lang w:eastAsia="zh-CN"/>
        </w:rPr>
        <w:t>. a</w:t>
      </w:r>
      <w:r w:rsidR="003752C8" w:rsidRPr="007C2D81">
        <w:rPr>
          <w:rFonts w:ascii="Times New Roman" w:hAnsi="Times New Roman" w:cs="Times New Roman"/>
          <w:sz w:val="24"/>
          <w:szCs w:val="24"/>
          <w:lang w:eastAsia="zh-CN"/>
        </w:rPr>
        <w:t xml:space="preserve"> määrus nr 47 „Riigi territooriumi jaotus õhukvaliteedi piirkondadeks ja linnastuteks õhukvaliteedi taseme järgi ning linnastute määratlemise vajalik asustustihedus“</w:t>
      </w:r>
      <w:r w:rsidRPr="007C2D81">
        <w:rPr>
          <w:rFonts w:ascii="Times New Roman" w:hAnsi="Times New Roman" w:cs="Times New Roman"/>
          <w:sz w:val="24"/>
          <w:szCs w:val="24"/>
          <w:lang w:eastAsia="zh-CN"/>
        </w:rPr>
        <w:t>;</w:t>
      </w:r>
    </w:p>
    <w:p w14:paraId="4FDC3C4A" w14:textId="2F104310" w:rsidR="003752C8" w:rsidRPr="007C2D81" w:rsidRDefault="00B70882" w:rsidP="00D575B0">
      <w:pPr>
        <w:spacing w:after="0" w:line="240" w:lineRule="auto"/>
        <w:jc w:val="both"/>
        <w:rPr>
          <w:rFonts w:ascii="Times New Roman" w:hAnsi="Times New Roman" w:cs="Times New Roman"/>
          <w:sz w:val="24"/>
          <w:szCs w:val="24"/>
          <w:lang w:eastAsia="zh-CN"/>
        </w:rPr>
      </w:pPr>
      <w:r w:rsidRPr="007C2D81">
        <w:rPr>
          <w:rFonts w:ascii="Times New Roman" w:hAnsi="Times New Roman" w:cs="Times New Roman"/>
          <w:sz w:val="24"/>
          <w:szCs w:val="24"/>
          <w:lang w:eastAsia="zh-CN"/>
        </w:rPr>
        <w:t>2) k</w:t>
      </w:r>
      <w:r w:rsidR="003752C8" w:rsidRPr="007C2D81">
        <w:rPr>
          <w:rFonts w:ascii="Times New Roman" w:hAnsi="Times New Roman" w:cs="Times New Roman"/>
          <w:sz w:val="24"/>
          <w:szCs w:val="24"/>
          <w:lang w:eastAsia="zh-CN"/>
        </w:rPr>
        <w:t>eskkonnaministri 14.12.2016</w:t>
      </w:r>
      <w:r w:rsidR="00000360" w:rsidRPr="007C2D81">
        <w:rPr>
          <w:rFonts w:ascii="Times New Roman" w:hAnsi="Times New Roman" w:cs="Times New Roman"/>
          <w:sz w:val="24"/>
          <w:szCs w:val="24"/>
          <w:lang w:eastAsia="zh-CN"/>
        </w:rPr>
        <w:t>. a</w:t>
      </w:r>
      <w:r w:rsidR="003752C8" w:rsidRPr="007C2D81">
        <w:rPr>
          <w:rFonts w:ascii="Times New Roman" w:hAnsi="Times New Roman" w:cs="Times New Roman"/>
          <w:sz w:val="24"/>
          <w:szCs w:val="24"/>
          <w:lang w:eastAsia="zh-CN"/>
        </w:rPr>
        <w:t xml:space="preserve"> määrus nr 67 „Tegevuse künnisvõimsused ja saasteainete heidete künniskogused, millest alates on käitise tegevuse jaoks nõutav õhusaasteluba“</w:t>
      </w:r>
      <w:r w:rsidRPr="007C2D81">
        <w:rPr>
          <w:rFonts w:ascii="Times New Roman" w:hAnsi="Times New Roman" w:cs="Times New Roman"/>
          <w:sz w:val="24"/>
          <w:szCs w:val="24"/>
          <w:lang w:eastAsia="zh-CN"/>
        </w:rPr>
        <w:t>;</w:t>
      </w:r>
    </w:p>
    <w:p w14:paraId="04C05153" w14:textId="7F36C740" w:rsidR="003752C8" w:rsidRPr="007C2D81" w:rsidRDefault="00B70882" w:rsidP="00D575B0">
      <w:pPr>
        <w:spacing w:after="0" w:line="240" w:lineRule="auto"/>
        <w:jc w:val="both"/>
        <w:rPr>
          <w:rFonts w:ascii="Times New Roman" w:hAnsi="Times New Roman" w:cs="Times New Roman"/>
          <w:sz w:val="24"/>
          <w:szCs w:val="24"/>
          <w:lang w:eastAsia="zh-CN"/>
        </w:rPr>
      </w:pPr>
      <w:r w:rsidRPr="007C2D81">
        <w:rPr>
          <w:rFonts w:ascii="Times New Roman" w:hAnsi="Times New Roman" w:cs="Times New Roman"/>
          <w:sz w:val="24"/>
          <w:szCs w:val="24"/>
        </w:rPr>
        <w:t>3) k</w:t>
      </w:r>
      <w:r w:rsidR="003752C8" w:rsidRPr="007C2D81">
        <w:rPr>
          <w:rFonts w:ascii="Times New Roman" w:hAnsi="Times New Roman" w:cs="Times New Roman"/>
          <w:sz w:val="24"/>
          <w:szCs w:val="24"/>
        </w:rPr>
        <w:t>eskkonnaministri 14.</w:t>
      </w:r>
      <w:r w:rsidR="00000360" w:rsidRPr="007C2D81">
        <w:rPr>
          <w:rFonts w:ascii="Times New Roman" w:hAnsi="Times New Roman" w:cs="Times New Roman"/>
          <w:sz w:val="24"/>
          <w:szCs w:val="24"/>
        </w:rPr>
        <w:t>12.</w:t>
      </w:r>
      <w:r w:rsidR="003752C8" w:rsidRPr="007C2D81">
        <w:rPr>
          <w:rFonts w:ascii="Times New Roman" w:hAnsi="Times New Roman" w:cs="Times New Roman"/>
          <w:sz w:val="24"/>
          <w:szCs w:val="24"/>
        </w:rPr>
        <w:t>2016. a määruse nr 6</w:t>
      </w:r>
      <w:r w:rsidR="00D43795">
        <w:rPr>
          <w:rFonts w:ascii="Times New Roman" w:hAnsi="Times New Roman" w:cs="Times New Roman"/>
          <w:sz w:val="24"/>
          <w:szCs w:val="24"/>
        </w:rPr>
        <w:t>8</w:t>
      </w:r>
      <w:r w:rsidR="003752C8" w:rsidRPr="007C2D81">
        <w:rPr>
          <w:rFonts w:ascii="Times New Roman" w:hAnsi="Times New Roman" w:cs="Times New Roman"/>
          <w:sz w:val="24"/>
          <w:szCs w:val="24"/>
        </w:rPr>
        <w:t xml:space="preserve"> „Keskkonnakaitseloa omaja välisõhu saastamisega seotud aastaaruande andmekoosseis ja esitamise kord“</w:t>
      </w:r>
      <w:r w:rsidRPr="007C2D81">
        <w:rPr>
          <w:rFonts w:ascii="Times New Roman" w:hAnsi="Times New Roman" w:cs="Times New Roman"/>
          <w:sz w:val="24"/>
          <w:szCs w:val="24"/>
        </w:rPr>
        <w:t>;</w:t>
      </w:r>
      <w:r w:rsidR="007C2D81" w:rsidRPr="007C2D81">
        <w:rPr>
          <w:rFonts w:ascii="Times New Roman" w:hAnsi="Times New Roman" w:cs="Times New Roman"/>
          <w:sz w:val="24"/>
          <w:szCs w:val="24"/>
          <w:lang w:eastAsia="zh-CN"/>
        </w:rPr>
        <w:t xml:space="preserve"> </w:t>
      </w:r>
    </w:p>
    <w:p w14:paraId="6B8185D5" w14:textId="62AD8487" w:rsidR="003752C8" w:rsidRPr="007C2D81" w:rsidRDefault="00B70882" w:rsidP="00D575B0">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lang w:eastAsia="zh-CN"/>
        </w:rPr>
        <w:t>4) k</w:t>
      </w:r>
      <w:r w:rsidR="003752C8" w:rsidRPr="007C2D81">
        <w:rPr>
          <w:rFonts w:ascii="Times New Roman" w:hAnsi="Times New Roman" w:cs="Times New Roman"/>
          <w:sz w:val="24"/>
          <w:szCs w:val="24"/>
          <w:lang w:eastAsia="zh-CN"/>
        </w:rPr>
        <w:t xml:space="preserve">eskkonnaministri </w:t>
      </w:r>
      <w:bookmarkStart w:id="7" w:name="_Hlk194567571"/>
      <w:r w:rsidR="003752C8" w:rsidRPr="007C2D81">
        <w:rPr>
          <w:rFonts w:ascii="Times New Roman" w:hAnsi="Times New Roman" w:cs="Times New Roman"/>
          <w:sz w:val="24"/>
          <w:szCs w:val="24"/>
          <w:lang w:eastAsia="zh-CN"/>
        </w:rPr>
        <w:t>27.12.2016</w:t>
      </w:r>
      <w:r w:rsidR="00000360" w:rsidRPr="007C2D81">
        <w:rPr>
          <w:rFonts w:ascii="Times New Roman" w:hAnsi="Times New Roman" w:cs="Times New Roman"/>
          <w:sz w:val="24"/>
          <w:szCs w:val="24"/>
          <w:lang w:eastAsia="zh-CN"/>
        </w:rPr>
        <w:t>. a</w:t>
      </w:r>
      <w:r w:rsidR="003752C8" w:rsidRPr="007C2D81">
        <w:rPr>
          <w:rFonts w:ascii="Times New Roman" w:hAnsi="Times New Roman" w:cs="Times New Roman"/>
          <w:sz w:val="24"/>
          <w:szCs w:val="24"/>
          <w:lang w:eastAsia="zh-CN"/>
        </w:rPr>
        <w:t xml:space="preserve"> </w:t>
      </w:r>
      <w:bookmarkEnd w:id="7"/>
      <w:r w:rsidR="003752C8" w:rsidRPr="007C2D81">
        <w:rPr>
          <w:rFonts w:ascii="Times New Roman" w:hAnsi="Times New Roman" w:cs="Times New Roman"/>
          <w:sz w:val="24"/>
          <w:szCs w:val="24"/>
          <w:lang w:eastAsia="zh-CN"/>
        </w:rPr>
        <w:t>määrus nr 75 „Õhukvaliteedi sihtväärtused, õhukvaliteedi muud piirnormid ja õhukvaliteedi hindamispiirid“</w:t>
      </w:r>
      <w:r w:rsidRPr="007C2D81">
        <w:rPr>
          <w:rFonts w:ascii="Times New Roman" w:hAnsi="Times New Roman" w:cs="Times New Roman"/>
          <w:sz w:val="24"/>
          <w:szCs w:val="24"/>
          <w:lang w:eastAsia="zh-CN"/>
        </w:rPr>
        <w:t>;</w:t>
      </w:r>
    </w:p>
    <w:p w14:paraId="0C607552" w14:textId="27F03CC1" w:rsidR="003752C8" w:rsidRPr="007C2D81" w:rsidRDefault="00B70882" w:rsidP="00D575B0">
      <w:pPr>
        <w:spacing w:after="0" w:line="240" w:lineRule="auto"/>
        <w:jc w:val="both"/>
        <w:rPr>
          <w:rFonts w:ascii="Times New Roman" w:hAnsi="Times New Roman" w:cs="Times New Roman"/>
          <w:iCs/>
          <w:sz w:val="24"/>
          <w:szCs w:val="24"/>
        </w:rPr>
      </w:pPr>
      <w:r w:rsidRPr="007C2D81">
        <w:rPr>
          <w:rFonts w:ascii="Times New Roman" w:hAnsi="Times New Roman" w:cs="Times New Roman"/>
          <w:sz w:val="24"/>
          <w:szCs w:val="24"/>
        </w:rPr>
        <w:t>5) k</w:t>
      </w:r>
      <w:r w:rsidR="003752C8" w:rsidRPr="007C2D81">
        <w:rPr>
          <w:rFonts w:ascii="Times New Roman" w:hAnsi="Times New Roman" w:cs="Times New Roman"/>
          <w:sz w:val="24"/>
          <w:szCs w:val="24"/>
        </w:rPr>
        <w:t xml:space="preserve">eskkonnaministri </w:t>
      </w:r>
      <w:r w:rsidR="003752C8" w:rsidRPr="007C2D81">
        <w:rPr>
          <w:rFonts w:ascii="Times New Roman" w:hAnsi="Times New Roman" w:cs="Times New Roman"/>
          <w:color w:val="202020"/>
          <w:sz w:val="24"/>
          <w:szCs w:val="24"/>
          <w:shd w:val="clear" w:color="auto" w:fill="FFFFFF"/>
        </w:rPr>
        <w:t>27.</w:t>
      </w:r>
      <w:r w:rsidR="00000360" w:rsidRPr="007C2D81">
        <w:rPr>
          <w:rFonts w:ascii="Times New Roman" w:hAnsi="Times New Roman" w:cs="Times New Roman"/>
          <w:color w:val="202020"/>
          <w:sz w:val="24"/>
          <w:szCs w:val="24"/>
          <w:shd w:val="clear" w:color="auto" w:fill="FFFFFF"/>
        </w:rPr>
        <w:t>12.</w:t>
      </w:r>
      <w:r w:rsidR="003752C8" w:rsidRPr="007C2D81">
        <w:rPr>
          <w:rFonts w:ascii="Times New Roman" w:hAnsi="Times New Roman" w:cs="Times New Roman"/>
          <w:color w:val="202020"/>
          <w:sz w:val="24"/>
          <w:szCs w:val="24"/>
          <w:shd w:val="clear" w:color="auto" w:fill="FFFFFF"/>
        </w:rPr>
        <w:t>2016. a määrus nr 84 „</w:t>
      </w:r>
      <w:r w:rsidR="003752C8" w:rsidRPr="007C2D81">
        <w:rPr>
          <w:rFonts w:ascii="Times New Roman" w:hAnsi="Times New Roman" w:cs="Times New Roman"/>
          <w:sz w:val="24"/>
          <w:szCs w:val="24"/>
        </w:rPr>
        <w:t>Õhukvaliteedi hindamise kord“</w:t>
      </w:r>
      <w:r w:rsidRPr="007C2D81">
        <w:rPr>
          <w:rFonts w:ascii="Times New Roman" w:hAnsi="Times New Roman" w:cs="Times New Roman"/>
          <w:sz w:val="24"/>
          <w:szCs w:val="24"/>
        </w:rPr>
        <w:t>.</w:t>
      </w:r>
    </w:p>
    <w:p w14:paraId="13604FE9" w14:textId="1BE57615" w:rsidR="003752C8" w:rsidRPr="007C2D81" w:rsidRDefault="00417A2F" w:rsidP="00D575B0">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Rakendusaktide kava</w:t>
      </w:r>
      <w:r w:rsidR="00B70882" w:rsidRPr="007C2D81">
        <w:rPr>
          <w:rFonts w:ascii="Times New Roman" w:hAnsi="Times New Roman" w:cs="Times New Roman"/>
          <w:sz w:val="24"/>
          <w:szCs w:val="24"/>
        </w:rPr>
        <w:t>ndi</w:t>
      </w:r>
      <w:r w:rsidRPr="007C2D81">
        <w:rPr>
          <w:rFonts w:ascii="Times New Roman" w:hAnsi="Times New Roman" w:cs="Times New Roman"/>
          <w:sz w:val="24"/>
          <w:szCs w:val="24"/>
        </w:rPr>
        <w:t xml:space="preserve">d on </w:t>
      </w:r>
      <w:r w:rsidR="00B70882" w:rsidRPr="007C2D81">
        <w:rPr>
          <w:rFonts w:ascii="Times New Roman" w:hAnsi="Times New Roman" w:cs="Times New Roman"/>
          <w:sz w:val="24"/>
          <w:szCs w:val="24"/>
        </w:rPr>
        <w:t>esitatud</w:t>
      </w:r>
      <w:r w:rsidRPr="007C2D81">
        <w:rPr>
          <w:rFonts w:ascii="Times New Roman" w:hAnsi="Times New Roman" w:cs="Times New Roman"/>
          <w:sz w:val="24"/>
          <w:szCs w:val="24"/>
        </w:rPr>
        <w:t xml:space="preserve"> </w:t>
      </w:r>
      <w:r w:rsidR="005700DC">
        <w:rPr>
          <w:rFonts w:ascii="Times New Roman" w:hAnsi="Times New Roman" w:cs="Times New Roman"/>
          <w:sz w:val="24"/>
          <w:szCs w:val="24"/>
        </w:rPr>
        <w:t>seletuskirja</w:t>
      </w:r>
      <w:r w:rsidRPr="007C2D81">
        <w:rPr>
          <w:rFonts w:ascii="Times New Roman" w:hAnsi="Times New Roman" w:cs="Times New Roman"/>
          <w:sz w:val="24"/>
          <w:szCs w:val="24"/>
        </w:rPr>
        <w:t xml:space="preserve"> lisa</w:t>
      </w:r>
      <w:r w:rsidR="00734B18" w:rsidRPr="007C2D81">
        <w:rPr>
          <w:rFonts w:ascii="Times New Roman" w:hAnsi="Times New Roman" w:cs="Times New Roman"/>
          <w:sz w:val="24"/>
          <w:szCs w:val="24"/>
        </w:rPr>
        <w:t>s 1</w:t>
      </w:r>
      <w:r w:rsidR="00FB5ECA" w:rsidRPr="007C2D81">
        <w:rPr>
          <w:rFonts w:ascii="Times New Roman" w:hAnsi="Times New Roman" w:cs="Times New Roman"/>
          <w:sz w:val="24"/>
          <w:szCs w:val="24"/>
        </w:rPr>
        <w:t>.</w:t>
      </w:r>
    </w:p>
    <w:p w14:paraId="7244F65F" w14:textId="77777777" w:rsidR="00B70882" w:rsidRDefault="00B70882" w:rsidP="007C2D81">
      <w:pPr>
        <w:spacing w:after="0" w:line="240" w:lineRule="auto"/>
        <w:jc w:val="both"/>
        <w:rPr>
          <w:rFonts w:ascii="Times New Roman" w:hAnsi="Times New Roman" w:cs="Times New Roman"/>
          <w:b/>
          <w:bCs/>
          <w:sz w:val="24"/>
          <w:szCs w:val="24"/>
        </w:rPr>
      </w:pPr>
    </w:p>
    <w:p w14:paraId="25B54B5F" w14:textId="77777777" w:rsidR="007361CB" w:rsidRPr="007C2D81" w:rsidRDefault="007361CB" w:rsidP="007C2D81">
      <w:pPr>
        <w:spacing w:after="0" w:line="240" w:lineRule="auto"/>
        <w:jc w:val="both"/>
        <w:rPr>
          <w:rFonts w:ascii="Times New Roman" w:hAnsi="Times New Roman" w:cs="Times New Roman"/>
          <w:b/>
          <w:bCs/>
          <w:sz w:val="24"/>
          <w:szCs w:val="24"/>
        </w:rPr>
      </w:pPr>
    </w:p>
    <w:p w14:paraId="67C9A503" w14:textId="2977C172" w:rsidR="0048699C" w:rsidRPr="007C2D81" w:rsidRDefault="0048699C" w:rsidP="00D575B0">
      <w:pPr>
        <w:spacing w:after="0" w:line="240" w:lineRule="auto"/>
        <w:jc w:val="both"/>
        <w:rPr>
          <w:rFonts w:ascii="Times New Roman" w:hAnsi="Times New Roman" w:cs="Times New Roman"/>
          <w:sz w:val="24"/>
          <w:szCs w:val="24"/>
        </w:rPr>
      </w:pPr>
      <w:r w:rsidRPr="007C2D81">
        <w:rPr>
          <w:rFonts w:ascii="Times New Roman" w:hAnsi="Times New Roman" w:cs="Times New Roman"/>
          <w:b/>
          <w:bCs/>
          <w:sz w:val="24"/>
          <w:szCs w:val="24"/>
        </w:rPr>
        <w:t>9. Seaduse jõustumine</w:t>
      </w:r>
    </w:p>
    <w:p w14:paraId="500E40E8" w14:textId="77777777" w:rsidR="00B70882" w:rsidRPr="007C2D81" w:rsidRDefault="00B70882" w:rsidP="007C2D81">
      <w:pPr>
        <w:spacing w:after="0" w:line="240" w:lineRule="auto"/>
        <w:jc w:val="both"/>
        <w:rPr>
          <w:rFonts w:ascii="Times New Roman" w:hAnsi="Times New Roman" w:cs="Times New Roman"/>
          <w:sz w:val="24"/>
          <w:szCs w:val="24"/>
        </w:rPr>
      </w:pPr>
    </w:p>
    <w:p w14:paraId="54E03451" w14:textId="3FBBC418" w:rsidR="0048699C" w:rsidRPr="007C2D81" w:rsidRDefault="00934C08" w:rsidP="00D575B0">
      <w:pPr>
        <w:spacing w:after="0" w:line="240" w:lineRule="auto"/>
        <w:jc w:val="both"/>
        <w:rPr>
          <w:rFonts w:ascii="Times New Roman" w:hAnsi="Times New Roman" w:cs="Times New Roman"/>
          <w:sz w:val="24"/>
          <w:szCs w:val="24"/>
        </w:rPr>
      </w:pPr>
      <w:r w:rsidRPr="007C2D81">
        <w:rPr>
          <w:rFonts w:ascii="Times New Roman" w:hAnsi="Times New Roman" w:cs="Times New Roman"/>
          <w:sz w:val="24"/>
          <w:szCs w:val="24"/>
        </w:rPr>
        <w:t>Seadus on kavandatud jõustuma 2026. aasta 11. detsembril</w:t>
      </w:r>
      <w:r w:rsidR="005700DC">
        <w:rPr>
          <w:rFonts w:ascii="Times New Roman" w:hAnsi="Times New Roman" w:cs="Times New Roman"/>
          <w:sz w:val="24"/>
          <w:szCs w:val="24"/>
        </w:rPr>
        <w:t>,</w:t>
      </w:r>
      <w:r w:rsidR="007F15F3" w:rsidRPr="007C2D81">
        <w:rPr>
          <w:rFonts w:ascii="Times New Roman" w:hAnsi="Times New Roman" w:cs="Times New Roman"/>
          <w:sz w:val="24"/>
          <w:szCs w:val="24"/>
        </w:rPr>
        <w:t xml:space="preserve"> kuna direktiivi </w:t>
      </w:r>
      <w:r w:rsidR="00293FC2" w:rsidRPr="007C2D81">
        <w:rPr>
          <w:rFonts w:ascii="Times New Roman" w:hAnsi="Times New Roman" w:cs="Times New Roman"/>
          <w:sz w:val="24"/>
          <w:szCs w:val="24"/>
        </w:rPr>
        <w:t>jõustumise</w:t>
      </w:r>
      <w:r w:rsidR="007F15F3" w:rsidRPr="007C2D81">
        <w:rPr>
          <w:rFonts w:ascii="Times New Roman" w:hAnsi="Times New Roman" w:cs="Times New Roman"/>
          <w:sz w:val="24"/>
          <w:szCs w:val="24"/>
        </w:rPr>
        <w:t xml:space="preserve"> kuupäev on 12.12.2026.</w:t>
      </w:r>
    </w:p>
    <w:p w14:paraId="7111D9DA" w14:textId="77777777" w:rsidR="00B70882" w:rsidRPr="007C2D81" w:rsidRDefault="00B70882" w:rsidP="007C2D81">
      <w:pPr>
        <w:spacing w:after="0" w:line="240" w:lineRule="auto"/>
        <w:jc w:val="both"/>
        <w:rPr>
          <w:rFonts w:ascii="Times New Roman" w:hAnsi="Times New Roman" w:cs="Times New Roman"/>
          <w:b/>
          <w:bCs/>
          <w:sz w:val="24"/>
          <w:szCs w:val="24"/>
        </w:rPr>
      </w:pPr>
    </w:p>
    <w:p w14:paraId="430F2105" w14:textId="30100162" w:rsidR="0048699C" w:rsidRPr="007C2D81" w:rsidRDefault="0048699C" w:rsidP="00D575B0">
      <w:pPr>
        <w:spacing w:after="0" w:line="240" w:lineRule="auto"/>
        <w:jc w:val="both"/>
        <w:rPr>
          <w:rFonts w:ascii="Times New Roman" w:hAnsi="Times New Roman" w:cs="Times New Roman"/>
          <w:b/>
          <w:bCs/>
          <w:sz w:val="24"/>
          <w:szCs w:val="24"/>
        </w:rPr>
      </w:pPr>
      <w:r w:rsidRPr="007C2D81">
        <w:rPr>
          <w:rFonts w:ascii="Times New Roman" w:hAnsi="Times New Roman" w:cs="Times New Roman"/>
          <w:b/>
          <w:bCs/>
          <w:sz w:val="24"/>
          <w:szCs w:val="24"/>
        </w:rPr>
        <w:t>10. Seaduseelnõu kooskõlastamine, huvirühmade kaasamine ja avalik konsultatsioon</w:t>
      </w:r>
    </w:p>
    <w:p w14:paraId="3A6C2C90" w14:textId="77777777" w:rsidR="00A03141" w:rsidRPr="007C2D81" w:rsidRDefault="00A03141" w:rsidP="007C2D81">
      <w:pPr>
        <w:spacing w:after="0" w:line="240" w:lineRule="auto"/>
        <w:ind w:left="-5"/>
        <w:jc w:val="both"/>
        <w:rPr>
          <w:rFonts w:ascii="Times New Roman" w:hAnsi="Times New Roman" w:cs="Times New Roman"/>
          <w:sz w:val="24"/>
          <w:szCs w:val="24"/>
        </w:rPr>
      </w:pPr>
    </w:p>
    <w:p w14:paraId="0947FE7F" w14:textId="701946A6" w:rsidR="00934C08" w:rsidRDefault="00934C08" w:rsidP="00D575B0">
      <w:pPr>
        <w:spacing w:after="0" w:line="240" w:lineRule="auto"/>
        <w:ind w:left="-5"/>
        <w:jc w:val="both"/>
        <w:rPr>
          <w:rFonts w:ascii="Times New Roman" w:hAnsi="Times New Roman" w:cs="Times New Roman"/>
          <w:sz w:val="24"/>
          <w:szCs w:val="24"/>
        </w:rPr>
      </w:pPr>
      <w:r w:rsidRPr="007C2D81">
        <w:rPr>
          <w:rFonts w:ascii="Times New Roman" w:hAnsi="Times New Roman" w:cs="Times New Roman"/>
          <w:sz w:val="24"/>
          <w:szCs w:val="24"/>
        </w:rPr>
        <w:t>Eelnõu esitat</w:t>
      </w:r>
      <w:r w:rsidR="00795A92">
        <w:rPr>
          <w:rFonts w:ascii="Times New Roman" w:hAnsi="Times New Roman" w:cs="Times New Roman"/>
          <w:sz w:val="24"/>
          <w:szCs w:val="24"/>
        </w:rPr>
        <w:t>i</w:t>
      </w:r>
      <w:r w:rsidRPr="007C2D81">
        <w:rPr>
          <w:rFonts w:ascii="Times New Roman" w:hAnsi="Times New Roman" w:cs="Times New Roman"/>
          <w:sz w:val="24"/>
          <w:szCs w:val="24"/>
        </w:rPr>
        <w:t xml:space="preserve"> kooskõlastamiseks eelnõude infosüsteemi kaudu Rahandusministeeriumile, Majandus- ja Kommunikatsiooniministeeriumile, Regionaal- ja Põllumajandusministeeriumile, Justiits- ja Digiministeeriumile </w:t>
      </w:r>
      <w:r w:rsidR="000F07D7">
        <w:rPr>
          <w:rFonts w:ascii="Times New Roman" w:hAnsi="Times New Roman" w:cs="Times New Roman"/>
          <w:sz w:val="24"/>
          <w:szCs w:val="24"/>
        </w:rPr>
        <w:t>ning</w:t>
      </w:r>
      <w:r w:rsidR="00293FC2" w:rsidRPr="007C2D81">
        <w:rPr>
          <w:rFonts w:ascii="Times New Roman" w:hAnsi="Times New Roman" w:cs="Times New Roman"/>
          <w:sz w:val="24"/>
          <w:szCs w:val="24"/>
        </w:rPr>
        <w:t xml:space="preserve"> </w:t>
      </w:r>
      <w:r w:rsidRPr="007C2D81">
        <w:rPr>
          <w:rFonts w:ascii="Times New Roman" w:hAnsi="Times New Roman" w:cs="Times New Roman"/>
          <w:sz w:val="24"/>
          <w:szCs w:val="24"/>
        </w:rPr>
        <w:t>Sotsiaalministeeriumile</w:t>
      </w:r>
      <w:r w:rsidR="00293FC2" w:rsidRPr="007C2D81">
        <w:rPr>
          <w:rFonts w:ascii="Times New Roman" w:hAnsi="Times New Roman" w:cs="Times New Roman"/>
          <w:sz w:val="24"/>
          <w:szCs w:val="24"/>
        </w:rPr>
        <w:t>.</w:t>
      </w:r>
    </w:p>
    <w:p w14:paraId="6499A6F7" w14:textId="77777777" w:rsidR="00795A92" w:rsidRPr="007C2D81" w:rsidRDefault="00795A92" w:rsidP="00D575B0">
      <w:pPr>
        <w:spacing w:after="0" w:line="240" w:lineRule="auto"/>
        <w:ind w:left="-5"/>
        <w:jc w:val="both"/>
        <w:rPr>
          <w:rFonts w:ascii="Times New Roman" w:hAnsi="Times New Roman" w:cs="Times New Roman"/>
          <w:sz w:val="24"/>
          <w:szCs w:val="24"/>
        </w:rPr>
      </w:pPr>
    </w:p>
    <w:p w14:paraId="2CA664E0" w14:textId="4C1ED214" w:rsidR="00CC42A3" w:rsidRDefault="00934C08" w:rsidP="00D575B0">
      <w:pPr>
        <w:spacing w:after="0" w:line="240" w:lineRule="auto"/>
        <w:rPr>
          <w:rFonts w:ascii="Times New Roman" w:hAnsi="Times New Roman" w:cs="Times New Roman"/>
          <w:sz w:val="24"/>
          <w:szCs w:val="24"/>
        </w:rPr>
      </w:pPr>
      <w:r w:rsidRPr="473D823D">
        <w:rPr>
          <w:rFonts w:ascii="Times New Roman" w:hAnsi="Times New Roman" w:cs="Times New Roman"/>
          <w:sz w:val="24"/>
          <w:szCs w:val="24"/>
        </w:rPr>
        <w:t>Eelnõu saade</w:t>
      </w:r>
      <w:r w:rsidR="00795A92">
        <w:rPr>
          <w:rFonts w:ascii="Times New Roman" w:hAnsi="Times New Roman" w:cs="Times New Roman"/>
          <w:sz w:val="24"/>
          <w:szCs w:val="24"/>
        </w:rPr>
        <w:t>ti</w:t>
      </w:r>
      <w:r w:rsidRPr="473D823D">
        <w:rPr>
          <w:rFonts w:ascii="Times New Roman" w:hAnsi="Times New Roman" w:cs="Times New Roman"/>
          <w:sz w:val="24"/>
          <w:szCs w:val="24"/>
        </w:rPr>
        <w:t xml:space="preserve"> arvamuse avaldamiseks </w:t>
      </w:r>
      <w:bookmarkStart w:id="8" w:name="_Hlk190729353"/>
      <w:r w:rsidR="00795A92">
        <w:rPr>
          <w:rFonts w:ascii="Times New Roman" w:hAnsi="Times New Roman" w:cs="Times New Roman"/>
          <w:sz w:val="24"/>
          <w:szCs w:val="24"/>
        </w:rPr>
        <w:t xml:space="preserve">ka </w:t>
      </w:r>
      <w:r w:rsidR="00F97264" w:rsidRPr="473D823D">
        <w:rPr>
          <w:rFonts w:ascii="Times New Roman" w:hAnsi="Times New Roman" w:cs="Times New Roman"/>
          <w:sz w:val="24"/>
          <w:szCs w:val="24"/>
        </w:rPr>
        <w:t xml:space="preserve">Terviseametile, </w:t>
      </w:r>
      <w:r w:rsidRPr="473D823D">
        <w:rPr>
          <w:rFonts w:ascii="Times New Roman" w:hAnsi="Times New Roman" w:cs="Times New Roman"/>
          <w:sz w:val="24"/>
          <w:szCs w:val="24"/>
        </w:rPr>
        <w:t>Eesti Kaubandus-Tööstuskojale, Eesti Põllumajandus-Kaubanduskojale, Eesti Keemiatööstuse Liidule</w:t>
      </w:r>
      <w:bookmarkEnd w:id="8"/>
      <w:r w:rsidRPr="473D823D">
        <w:rPr>
          <w:rFonts w:ascii="Times New Roman" w:hAnsi="Times New Roman" w:cs="Times New Roman"/>
          <w:sz w:val="24"/>
          <w:szCs w:val="24"/>
        </w:rPr>
        <w:t>, Eesti Keskkonnaühenduste Kojale</w:t>
      </w:r>
      <w:r w:rsidR="00293FC2" w:rsidRPr="473D823D">
        <w:rPr>
          <w:rFonts w:ascii="Times New Roman" w:hAnsi="Times New Roman" w:cs="Times New Roman"/>
          <w:sz w:val="24"/>
          <w:szCs w:val="24"/>
        </w:rPr>
        <w:t xml:space="preserve"> </w:t>
      </w:r>
      <w:r w:rsidR="00212FBB" w:rsidRPr="473D823D">
        <w:rPr>
          <w:rFonts w:ascii="Times New Roman" w:hAnsi="Times New Roman" w:cs="Times New Roman"/>
          <w:sz w:val="24"/>
          <w:szCs w:val="24"/>
        </w:rPr>
        <w:t>ning</w:t>
      </w:r>
      <w:r w:rsidR="00293FC2" w:rsidRPr="473D823D">
        <w:rPr>
          <w:rFonts w:ascii="Times New Roman" w:hAnsi="Times New Roman" w:cs="Times New Roman"/>
          <w:sz w:val="24"/>
          <w:szCs w:val="24"/>
        </w:rPr>
        <w:t xml:space="preserve"> Eesti Linnade ja Valdade Liidule.</w:t>
      </w:r>
    </w:p>
    <w:p w14:paraId="3C63A52A" w14:textId="77777777" w:rsidR="00C04457" w:rsidRDefault="00C04457" w:rsidP="00D575B0">
      <w:pPr>
        <w:spacing w:after="0" w:line="240" w:lineRule="auto"/>
        <w:rPr>
          <w:rFonts w:ascii="Times New Roman" w:hAnsi="Times New Roman" w:cs="Times New Roman"/>
          <w:sz w:val="24"/>
          <w:szCs w:val="24"/>
        </w:rPr>
      </w:pPr>
    </w:p>
    <w:p w14:paraId="0B551C63" w14:textId="77777777" w:rsidR="00C04457" w:rsidRDefault="00C04457" w:rsidP="00C04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Laekunud tagasiside ning nendega arvestamine on kajastatud seletuskirja lisas 1 olevas kooskõlastustabelis.</w:t>
      </w:r>
    </w:p>
    <w:p w14:paraId="5B2EC998" w14:textId="77777777" w:rsidR="00C04457" w:rsidRDefault="00C04457" w:rsidP="00C04457">
      <w:pPr>
        <w:spacing w:after="0" w:line="240" w:lineRule="auto"/>
        <w:jc w:val="both"/>
        <w:rPr>
          <w:rFonts w:ascii="Times New Roman" w:hAnsi="Times New Roman" w:cs="Times New Roman"/>
          <w:sz w:val="24"/>
          <w:szCs w:val="24"/>
        </w:rPr>
      </w:pPr>
    </w:p>
    <w:p w14:paraId="2CF8BEEF" w14:textId="05DC30A2" w:rsidR="00C04457" w:rsidRDefault="00C04457" w:rsidP="00C04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Regionaal-</w:t>
      </w:r>
      <w:r w:rsidR="002F0DFB">
        <w:rPr>
          <w:rFonts w:ascii="Times New Roman" w:hAnsi="Times New Roman" w:cs="Times New Roman"/>
          <w:sz w:val="24"/>
          <w:szCs w:val="24"/>
        </w:rPr>
        <w:t> </w:t>
      </w:r>
      <w:r>
        <w:rPr>
          <w:rFonts w:ascii="Times New Roman" w:hAnsi="Times New Roman" w:cs="Times New Roman"/>
          <w:sz w:val="24"/>
          <w:szCs w:val="24"/>
        </w:rPr>
        <w:t>ja Põllumajandusministeerium, Siseministeerium ja Sotsiaalministeerium kooskõlastasid eelnõu märkusteta.</w:t>
      </w:r>
    </w:p>
    <w:p w14:paraId="5DC1B42F" w14:textId="77777777" w:rsidR="00C04457" w:rsidRDefault="00C04457" w:rsidP="00C04457">
      <w:pPr>
        <w:spacing w:after="0" w:line="240" w:lineRule="auto"/>
        <w:jc w:val="both"/>
        <w:rPr>
          <w:rFonts w:ascii="Times New Roman" w:hAnsi="Times New Roman" w:cs="Times New Roman"/>
          <w:sz w:val="24"/>
          <w:szCs w:val="24"/>
        </w:rPr>
      </w:pPr>
    </w:p>
    <w:p w14:paraId="6B2A5559" w14:textId="77777777" w:rsidR="00C04457" w:rsidRDefault="00C04457" w:rsidP="00C04457">
      <w:pPr>
        <w:widowControl w:val="0"/>
        <w:pBdr>
          <w:bottom w:val="single" w:sz="12" w:space="11" w:color="auto"/>
        </w:pBdr>
        <w:autoSpaceDN w:val="0"/>
        <w:jc w:val="both"/>
        <w:textAlignment w:val="baseline"/>
        <w:rPr>
          <w:rFonts w:ascii="Times New Roman" w:eastAsia="Arial Unicode MS" w:hAnsi="Times New Roman" w:cs="Times New Roman"/>
          <w:kern w:val="3"/>
          <w:sz w:val="24"/>
          <w:szCs w:val="24"/>
        </w:rPr>
      </w:pPr>
      <w:r>
        <w:rPr>
          <w:rFonts w:ascii="Times New Roman" w:eastAsia="Arial Unicode MS" w:hAnsi="Times New Roman" w:cs="Times New Roman"/>
          <w:kern w:val="3"/>
          <w:sz w:val="24"/>
          <w:szCs w:val="24"/>
        </w:rPr>
        <w:t>Terviseamet, Eesti Kaubandus-Tööstuskoda ja Eesti Keskkonnaühenduste Koda ei esitanud märkuseid.</w:t>
      </w:r>
    </w:p>
    <w:p w14:paraId="093420A1" w14:textId="77777777" w:rsidR="00C04457" w:rsidRPr="007C2D81" w:rsidRDefault="00C04457" w:rsidP="00D575B0">
      <w:pPr>
        <w:spacing w:after="0" w:line="240" w:lineRule="auto"/>
        <w:rPr>
          <w:rFonts w:ascii="Times New Roman" w:hAnsi="Times New Roman" w:cs="Times New Roman"/>
          <w:sz w:val="24"/>
          <w:szCs w:val="24"/>
        </w:rPr>
      </w:pPr>
    </w:p>
    <w:sectPr w:rsidR="00C04457" w:rsidRPr="007C2D81" w:rsidSect="00A66A4E">
      <w:footerReference w:type="default" r:id="rId2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1D869" w14:textId="77777777" w:rsidR="00755AAB" w:rsidRDefault="00755AAB" w:rsidP="00755AAB">
      <w:pPr>
        <w:spacing w:after="0" w:line="240" w:lineRule="auto"/>
      </w:pPr>
      <w:r>
        <w:separator/>
      </w:r>
    </w:p>
  </w:endnote>
  <w:endnote w:type="continuationSeparator" w:id="0">
    <w:p w14:paraId="3CDFD8F8" w14:textId="77777777" w:rsidR="00755AAB" w:rsidRDefault="00755AAB" w:rsidP="00755AAB">
      <w:pPr>
        <w:spacing w:after="0" w:line="240" w:lineRule="auto"/>
      </w:pPr>
      <w:r>
        <w:continuationSeparator/>
      </w:r>
    </w:p>
  </w:endnote>
  <w:endnote w:type="continuationNotice" w:id="1">
    <w:p w14:paraId="1F794C53" w14:textId="77777777" w:rsidR="001E63A2" w:rsidRDefault="001E63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045397"/>
      <w:docPartObj>
        <w:docPartGallery w:val="Page Numbers (Bottom of Page)"/>
        <w:docPartUnique/>
      </w:docPartObj>
    </w:sdtPr>
    <w:sdtEndPr/>
    <w:sdtContent>
      <w:p w14:paraId="29D63DF3" w14:textId="7C1BA122" w:rsidR="003F7F9F" w:rsidRDefault="003F7F9F">
        <w:pPr>
          <w:pStyle w:val="Jalus"/>
          <w:jc w:val="center"/>
        </w:pPr>
        <w:r>
          <w:fldChar w:fldCharType="begin"/>
        </w:r>
        <w:r>
          <w:instrText>PAGE   \* MERGEFORMAT</w:instrText>
        </w:r>
        <w:r>
          <w:fldChar w:fldCharType="separate"/>
        </w:r>
        <w:r>
          <w:t>2</w:t>
        </w:r>
        <w:r>
          <w:fldChar w:fldCharType="end"/>
        </w:r>
      </w:p>
    </w:sdtContent>
  </w:sdt>
  <w:p w14:paraId="1F72009A" w14:textId="77777777" w:rsidR="003F7F9F" w:rsidRDefault="003F7F9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83DEF" w14:textId="77777777" w:rsidR="00755AAB" w:rsidRDefault="00755AAB" w:rsidP="00755AAB">
      <w:pPr>
        <w:spacing w:after="0" w:line="240" w:lineRule="auto"/>
      </w:pPr>
      <w:r>
        <w:separator/>
      </w:r>
    </w:p>
  </w:footnote>
  <w:footnote w:type="continuationSeparator" w:id="0">
    <w:p w14:paraId="3364E604" w14:textId="77777777" w:rsidR="00755AAB" w:rsidRDefault="00755AAB" w:rsidP="00755AAB">
      <w:pPr>
        <w:spacing w:after="0" w:line="240" w:lineRule="auto"/>
      </w:pPr>
      <w:r>
        <w:continuationSeparator/>
      </w:r>
    </w:p>
  </w:footnote>
  <w:footnote w:type="continuationNotice" w:id="1">
    <w:p w14:paraId="5E364162" w14:textId="77777777" w:rsidR="001E63A2" w:rsidRDefault="001E63A2">
      <w:pPr>
        <w:spacing w:after="0" w:line="240" w:lineRule="auto"/>
      </w:pPr>
    </w:p>
  </w:footnote>
  <w:footnote w:id="2">
    <w:p w14:paraId="75E33487" w14:textId="32B3F7FD" w:rsidR="003013F5" w:rsidRPr="00C47CDD" w:rsidRDefault="003013F5">
      <w:pPr>
        <w:pStyle w:val="Allmrkusetekst"/>
        <w:rPr>
          <w:rFonts w:ascii="Times New Roman" w:hAnsi="Times New Roman" w:cs="Times New Roman"/>
        </w:rPr>
      </w:pPr>
      <w:r w:rsidRPr="00C47CDD">
        <w:rPr>
          <w:rStyle w:val="Allmrkuseviide"/>
          <w:rFonts w:ascii="Times New Roman" w:hAnsi="Times New Roman" w:cs="Times New Roman"/>
        </w:rPr>
        <w:footnoteRef/>
      </w:r>
      <w:r w:rsidRPr="00C47CDD">
        <w:rPr>
          <w:rFonts w:ascii="Times New Roman" w:hAnsi="Times New Roman" w:cs="Times New Roman"/>
        </w:rPr>
        <w:t xml:space="preserve"> Vääveldioksiid (SO2), lämmastikdioksiid (NO2), peenosakesed (PM10), eriti peened osakesed (PM2,5) , süsinikoksiid (CO), benseen (C6H6), osoon (O3), plii (</w:t>
      </w:r>
      <w:proofErr w:type="spellStart"/>
      <w:r w:rsidRPr="00C47CDD">
        <w:rPr>
          <w:rFonts w:ascii="Times New Roman" w:hAnsi="Times New Roman" w:cs="Times New Roman"/>
        </w:rPr>
        <w:t>Pb</w:t>
      </w:r>
      <w:proofErr w:type="spellEnd"/>
      <w:r w:rsidRPr="00C47CDD">
        <w:rPr>
          <w:rFonts w:ascii="Times New Roman" w:hAnsi="Times New Roman" w:cs="Times New Roman"/>
        </w:rPr>
        <w:t>), arseen (As), kaadmium (</w:t>
      </w:r>
      <w:proofErr w:type="spellStart"/>
      <w:r w:rsidRPr="00C47CDD">
        <w:rPr>
          <w:rFonts w:ascii="Times New Roman" w:hAnsi="Times New Roman" w:cs="Times New Roman"/>
        </w:rPr>
        <w:t>Cd</w:t>
      </w:r>
      <w:proofErr w:type="spellEnd"/>
      <w:r w:rsidRPr="00C47CDD">
        <w:rPr>
          <w:rFonts w:ascii="Times New Roman" w:hAnsi="Times New Roman" w:cs="Times New Roman"/>
        </w:rPr>
        <w:t>), Nikkel (</w:t>
      </w:r>
      <w:proofErr w:type="spellStart"/>
      <w:r w:rsidRPr="00C47CDD">
        <w:rPr>
          <w:rFonts w:ascii="Times New Roman" w:hAnsi="Times New Roman" w:cs="Times New Roman"/>
        </w:rPr>
        <w:t>Ni</w:t>
      </w:r>
      <w:proofErr w:type="spellEnd"/>
      <w:r w:rsidRPr="00C47CDD">
        <w:rPr>
          <w:rFonts w:ascii="Times New Roman" w:hAnsi="Times New Roman" w:cs="Times New Roman"/>
        </w:rPr>
        <w:t xml:space="preserve">), </w:t>
      </w:r>
      <w:proofErr w:type="spellStart"/>
      <w:r w:rsidRPr="00C47CDD">
        <w:rPr>
          <w:rFonts w:ascii="Times New Roman" w:hAnsi="Times New Roman" w:cs="Times New Roman"/>
        </w:rPr>
        <w:t>polütsüklilised</w:t>
      </w:r>
      <w:proofErr w:type="spellEnd"/>
      <w:r w:rsidRPr="00C47CDD">
        <w:rPr>
          <w:rFonts w:ascii="Times New Roman" w:hAnsi="Times New Roman" w:cs="Times New Roman"/>
        </w:rPr>
        <w:t xml:space="preserve"> aromaatsed süsivesinikud.</w:t>
      </w:r>
    </w:p>
  </w:footnote>
  <w:footnote w:id="3">
    <w:p w14:paraId="0988B48B" w14:textId="77777777" w:rsidR="006932D8" w:rsidRDefault="006932D8" w:rsidP="006932D8">
      <w:pPr>
        <w:pStyle w:val="Allmrkusetekst"/>
      </w:pPr>
      <w:bookmarkStart w:id="1" w:name="_Hlk219451939"/>
      <w:r>
        <w:rPr>
          <w:rStyle w:val="Allmrkuseviide"/>
        </w:rPr>
        <w:footnoteRef/>
      </w:r>
      <w:r>
        <w:t xml:space="preserve"> </w:t>
      </w:r>
      <w:r w:rsidRPr="00DF6A42">
        <w:t>https://eelnoud.valitsus.ee/main/mount/docList/f91626ac-d926-4e6d-b0d2-cd74bd855f1c#kVUq0PGx</w:t>
      </w:r>
      <w:bookmarkEnd w:id="1"/>
    </w:p>
  </w:footnote>
  <w:footnote w:id="4">
    <w:p w14:paraId="76343302" w14:textId="0A2659F9" w:rsidR="002620F9" w:rsidRDefault="002620F9">
      <w:pPr>
        <w:pStyle w:val="Allmrkusetekst"/>
      </w:pPr>
      <w:r>
        <w:rPr>
          <w:rStyle w:val="Allmrkuseviide"/>
        </w:rPr>
        <w:footnoteRef/>
      </w:r>
      <w:r>
        <w:t xml:space="preserve"> </w:t>
      </w:r>
      <w:hyperlink r:id="rId1" w:history="1">
        <w:r w:rsidR="008A2E63" w:rsidRPr="00DC3881">
          <w:rPr>
            <w:rStyle w:val="Hperlink"/>
            <w:rFonts w:ascii="Times New Roman" w:hAnsi="Times New Roman" w:cs="Times New Roman"/>
          </w:rPr>
          <w:t>https://eelnoud.valitsus.ee/main/mount/docList/77118e9c-933b-4866-80f4-57766e18a354</w:t>
        </w:r>
      </w:hyperlink>
      <w:r w:rsidR="00385976">
        <w:t>.</w:t>
      </w:r>
    </w:p>
  </w:footnote>
  <w:footnote w:id="5">
    <w:p w14:paraId="58E5095C" w14:textId="3E39D1A1" w:rsidR="00600291" w:rsidRPr="00535362" w:rsidRDefault="00600291" w:rsidP="00600291">
      <w:pPr>
        <w:pStyle w:val="Allmrkusetekst"/>
        <w:rPr>
          <w:rFonts w:ascii="Times New Roman" w:hAnsi="Times New Roman" w:cs="Times New Roman"/>
        </w:rPr>
      </w:pPr>
      <w:r>
        <w:rPr>
          <w:rStyle w:val="Allmrkuseviide"/>
        </w:rPr>
        <w:footnoteRef/>
      </w:r>
      <w:r w:rsidRPr="00535362">
        <w:rPr>
          <w:rFonts w:ascii="Times New Roman" w:hAnsi="Times New Roman" w:cs="Times New Roman"/>
        </w:rPr>
        <w:t xml:space="preserve"> https://www.who.int/publications/i/item/9789240034228</w:t>
      </w:r>
    </w:p>
    <w:p w14:paraId="3BCDF201" w14:textId="65A4F599" w:rsidR="00600291" w:rsidRDefault="00600291">
      <w:pPr>
        <w:pStyle w:val="Allmrkusetekst"/>
      </w:pPr>
    </w:p>
  </w:footnote>
  <w:footnote w:id="6">
    <w:p w14:paraId="10CF9A4E" w14:textId="2F4B758D" w:rsidR="005452C7" w:rsidRPr="005452C7" w:rsidRDefault="005452C7">
      <w:pPr>
        <w:pStyle w:val="Allmrkusetekst"/>
        <w:rPr>
          <w:rFonts w:ascii="Times New Roman" w:hAnsi="Times New Roman" w:cs="Times New Roman"/>
        </w:rPr>
      </w:pPr>
      <w:r w:rsidRPr="005452C7">
        <w:rPr>
          <w:rStyle w:val="Allmrkuseviide"/>
          <w:rFonts w:ascii="Times New Roman" w:hAnsi="Times New Roman" w:cs="Times New Roman"/>
          <w:sz w:val="18"/>
          <w:szCs w:val="18"/>
        </w:rPr>
        <w:footnoteRef/>
      </w:r>
      <w:r w:rsidRPr="005452C7">
        <w:rPr>
          <w:rFonts w:ascii="Times New Roman" w:hAnsi="Times New Roman" w:cs="Times New Roman"/>
          <w:sz w:val="18"/>
          <w:szCs w:val="18"/>
        </w:rPr>
        <w:t xml:space="preserve"> https://www.eea.europa.eu/en/topics/in-depth/air-pollution/air-pollution-country-fact-sheets-2024/estonia-air-pollution-country-fact-sheet</w:t>
      </w:r>
      <w:r w:rsidR="00C21D52">
        <w:rPr>
          <w:rFonts w:ascii="Times New Roman" w:hAnsi="Times New Roman" w:cs="Times New Roman"/>
          <w:sz w:val="18"/>
          <w:szCs w:val="18"/>
        </w:rPr>
        <w:t>.</w:t>
      </w:r>
    </w:p>
  </w:footnote>
  <w:footnote w:id="7">
    <w:p w14:paraId="094F7EC7" w14:textId="63632350" w:rsidR="00CB4031" w:rsidRPr="003D7A18" w:rsidRDefault="00CB4031">
      <w:pPr>
        <w:pStyle w:val="Allmrkusetekst"/>
        <w:rPr>
          <w:rFonts w:ascii="Times New Roman" w:hAnsi="Times New Roman" w:cs="Times New Roman"/>
        </w:rPr>
      </w:pPr>
      <w:r w:rsidRPr="003D7A18">
        <w:rPr>
          <w:rStyle w:val="Allmrkuseviide"/>
          <w:rFonts w:ascii="Times New Roman" w:hAnsi="Times New Roman" w:cs="Times New Roman"/>
        </w:rPr>
        <w:footnoteRef/>
      </w:r>
      <w:r w:rsidRPr="003D7A18">
        <w:rPr>
          <w:rFonts w:ascii="Times New Roman" w:hAnsi="Times New Roman" w:cs="Times New Roman"/>
        </w:rPr>
        <w:t xml:space="preserve"> </w:t>
      </w:r>
      <w:r w:rsidRPr="003D7A18">
        <w:rPr>
          <w:rFonts w:ascii="Times New Roman" w:hAnsi="Times New Roman" w:cs="Times New Roman"/>
          <w:sz w:val="18"/>
          <w:szCs w:val="18"/>
        </w:rPr>
        <w:t>https://keskkonnaagentuur.ee/sites/default/files/documents/2021-06/lisa_2._valiohu_seire_allprogramm.docx</w:t>
      </w:r>
    </w:p>
  </w:footnote>
  <w:footnote w:id="8">
    <w:p w14:paraId="5335C8F2" w14:textId="00827727" w:rsidR="00C04457" w:rsidRDefault="00C04457">
      <w:pPr>
        <w:pStyle w:val="Allmrkusetekst"/>
      </w:pPr>
      <w:r>
        <w:rPr>
          <w:rStyle w:val="Allmrkuseviide"/>
        </w:rPr>
        <w:footnoteRef/>
      </w:r>
      <w:r>
        <w:t xml:space="preserve"> </w:t>
      </w:r>
      <w:r w:rsidRPr="0036429B">
        <w:rPr>
          <w:rFonts w:ascii="Times New Roman" w:hAnsi="Times New Roman" w:cs="Times New Roman"/>
        </w:rPr>
        <w:t>https://eelnoud.valitsus.ee/main#QEAB5Nvp</w:t>
      </w:r>
    </w:p>
  </w:footnote>
  <w:footnote w:id="9">
    <w:p w14:paraId="70F0AD73" w14:textId="2159C716" w:rsidR="00881F94" w:rsidRDefault="00881F94" w:rsidP="00881F94">
      <w:pPr>
        <w:pStyle w:val="Allmrkusetekst"/>
      </w:pPr>
      <w:r>
        <w:rPr>
          <w:rStyle w:val="Allmrkuseviide"/>
        </w:rPr>
        <w:footnoteRef/>
      </w:r>
      <w:r>
        <w:t xml:space="preserve"> </w:t>
      </w:r>
      <w:hyperlink r:id="rId2" w:history="1">
        <w:r w:rsidRPr="00332746">
          <w:rPr>
            <w:rStyle w:val="Hperlink"/>
          </w:rPr>
          <w:t>https://eur-lex.europa.eu/legal-content/EN/TXT/HTML/?uri=CELEX:52022SC0545&amp;from=EN</w:t>
        </w:r>
      </w:hyperlink>
      <w:r w:rsidR="00BC6CFA">
        <w:t>.</w:t>
      </w:r>
      <w:r>
        <w:t xml:space="preserve"> Joonis 16</w:t>
      </w:r>
      <w:r w:rsidR="00BC6CF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D2C8F"/>
    <w:multiLevelType w:val="hybridMultilevel"/>
    <w:tmpl w:val="30A69CD2"/>
    <w:lvl w:ilvl="0" w:tplc="D1D210D6">
      <w:start w:val="1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D7122D2"/>
    <w:multiLevelType w:val="hybridMultilevel"/>
    <w:tmpl w:val="236EB1A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1BB324A"/>
    <w:multiLevelType w:val="hybridMultilevel"/>
    <w:tmpl w:val="94D2E0D4"/>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56F4C3A"/>
    <w:multiLevelType w:val="multilevel"/>
    <w:tmpl w:val="053C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1618F"/>
    <w:multiLevelType w:val="multilevel"/>
    <w:tmpl w:val="FD9A8E6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D6E67A3"/>
    <w:multiLevelType w:val="multilevel"/>
    <w:tmpl w:val="FD9A8E6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88855A3"/>
    <w:multiLevelType w:val="multilevel"/>
    <w:tmpl w:val="113C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5B3F4F"/>
    <w:multiLevelType w:val="hybridMultilevel"/>
    <w:tmpl w:val="20500012"/>
    <w:lvl w:ilvl="0" w:tplc="AB72CC24">
      <w:start w:val="11"/>
      <w:numFmt w:val="bullet"/>
      <w:lvlText w:val="-"/>
      <w:lvlJc w:val="left"/>
      <w:pPr>
        <w:ind w:left="360" w:hanging="360"/>
      </w:pPr>
      <w:rPr>
        <w:rFonts w:ascii="Times New Roman" w:eastAsiaTheme="minorHAnsi"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 w15:restartNumberingAfterBreak="0">
    <w:nsid w:val="5A8447BC"/>
    <w:multiLevelType w:val="hybridMultilevel"/>
    <w:tmpl w:val="5BC8929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 w15:restartNumberingAfterBreak="0">
    <w:nsid w:val="6E0756A6"/>
    <w:multiLevelType w:val="hybridMultilevel"/>
    <w:tmpl w:val="C17A1E1E"/>
    <w:lvl w:ilvl="0" w:tplc="BC98C0B8">
      <w:start w:val="1"/>
      <w:numFmt w:val="bullet"/>
      <w:lvlText w:val=""/>
      <w:lvlJc w:val="left"/>
      <w:pPr>
        <w:ind w:left="720" w:hanging="360"/>
      </w:pPr>
      <w:rPr>
        <w:rFonts w:ascii="Symbol" w:hAnsi="Symbol"/>
      </w:rPr>
    </w:lvl>
    <w:lvl w:ilvl="1" w:tplc="E0EED02E">
      <w:start w:val="1"/>
      <w:numFmt w:val="bullet"/>
      <w:lvlText w:val=""/>
      <w:lvlJc w:val="left"/>
      <w:pPr>
        <w:ind w:left="720" w:hanging="360"/>
      </w:pPr>
      <w:rPr>
        <w:rFonts w:ascii="Symbol" w:hAnsi="Symbol"/>
      </w:rPr>
    </w:lvl>
    <w:lvl w:ilvl="2" w:tplc="F570665E">
      <w:start w:val="1"/>
      <w:numFmt w:val="bullet"/>
      <w:lvlText w:val=""/>
      <w:lvlJc w:val="left"/>
      <w:pPr>
        <w:ind w:left="720" w:hanging="360"/>
      </w:pPr>
      <w:rPr>
        <w:rFonts w:ascii="Symbol" w:hAnsi="Symbol"/>
      </w:rPr>
    </w:lvl>
    <w:lvl w:ilvl="3" w:tplc="AE7A296C">
      <w:start w:val="1"/>
      <w:numFmt w:val="bullet"/>
      <w:lvlText w:val=""/>
      <w:lvlJc w:val="left"/>
      <w:pPr>
        <w:ind w:left="720" w:hanging="360"/>
      </w:pPr>
      <w:rPr>
        <w:rFonts w:ascii="Symbol" w:hAnsi="Symbol"/>
      </w:rPr>
    </w:lvl>
    <w:lvl w:ilvl="4" w:tplc="98FEC836">
      <w:start w:val="1"/>
      <w:numFmt w:val="bullet"/>
      <w:lvlText w:val=""/>
      <w:lvlJc w:val="left"/>
      <w:pPr>
        <w:ind w:left="720" w:hanging="360"/>
      </w:pPr>
      <w:rPr>
        <w:rFonts w:ascii="Symbol" w:hAnsi="Symbol"/>
      </w:rPr>
    </w:lvl>
    <w:lvl w:ilvl="5" w:tplc="5FA843F4">
      <w:start w:val="1"/>
      <w:numFmt w:val="bullet"/>
      <w:lvlText w:val=""/>
      <w:lvlJc w:val="left"/>
      <w:pPr>
        <w:ind w:left="720" w:hanging="360"/>
      </w:pPr>
      <w:rPr>
        <w:rFonts w:ascii="Symbol" w:hAnsi="Symbol"/>
      </w:rPr>
    </w:lvl>
    <w:lvl w:ilvl="6" w:tplc="448C02AA">
      <w:start w:val="1"/>
      <w:numFmt w:val="bullet"/>
      <w:lvlText w:val=""/>
      <w:lvlJc w:val="left"/>
      <w:pPr>
        <w:ind w:left="720" w:hanging="360"/>
      </w:pPr>
      <w:rPr>
        <w:rFonts w:ascii="Symbol" w:hAnsi="Symbol"/>
      </w:rPr>
    </w:lvl>
    <w:lvl w:ilvl="7" w:tplc="775A36AE">
      <w:start w:val="1"/>
      <w:numFmt w:val="bullet"/>
      <w:lvlText w:val=""/>
      <w:lvlJc w:val="left"/>
      <w:pPr>
        <w:ind w:left="720" w:hanging="360"/>
      </w:pPr>
      <w:rPr>
        <w:rFonts w:ascii="Symbol" w:hAnsi="Symbol"/>
      </w:rPr>
    </w:lvl>
    <w:lvl w:ilvl="8" w:tplc="41CA3A02">
      <w:start w:val="1"/>
      <w:numFmt w:val="bullet"/>
      <w:lvlText w:val=""/>
      <w:lvlJc w:val="left"/>
      <w:pPr>
        <w:ind w:left="720" w:hanging="360"/>
      </w:pPr>
      <w:rPr>
        <w:rFonts w:ascii="Symbol" w:hAnsi="Symbol"/>
      </w:rPr>
    </w:lvl>
  </w:abstractNum>
  <w:abstractNum w:abstractNumId="10" w15:restartNumberingAfterBreak="0">
    <w:nsid w:val="6EFF052F"/>
    <w:multiLevelType w:val="multilevel"/>
    <w:tmpl w:val="FE20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6713FD"/>
    <w:multiLevelType w:val="multilevel"/>
    <w:tmpl w:val="E410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2863502">
    <w:abstractNumId w:val="1"/>
  </w:num>
  <w:num w:numId="2" w16cid:durableId="826899228">
    <w:abstractNumId w:val="5"/>
  </w:num>
  <w:num w:numId="3" w16cid:durableId="1140029926">
    <w:abstractNumId w:val="8"/>
  </w:num>
  <w:num w:numId="4" w16cid:durableId="1027682188">
    <w:abstractNumId w:val="2"/>
  </w:num>
  <w:num w:numId="5" w16cid:durableId="2065450411">
    <w:abstractNumId w:val="0"/>
  </w:num>
  <w:num w:numId="6" w16cid:durableId="1697387949">
    <w:abstractNumId w:val="7"/>
  </w:num>
  <w:num w:numId="7" w16cid:durableId="570312382">
    <w:abstractNumId w:val="4"/>
  </w:num>
  <w:num w:numId="8" w16cid:durableId="1112898815">
    <w:abstractNumId w:val="6"/>
  </w:num>
  <w:num w:numId="9" w16cid:durableId="1690133021">
    <w:abstractNumId w:val="10"/>
  </w:num>
  <w:num w:numId="10" w16cid:durableId="957681505">
    <w:abstractNumId w:val="11"/>
  </w:num>
  <w:num w:numId="11" w16cid:durableId="619528460">
    <w:abstractNumId w:val="3"/>
  </w:num>
  <w:num w:numId="12" w16cid:durableId="17194693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3EB"/>
    <w:rsid w:val="00000360"/>
    <w:rsid w:val="00004AF0"/>
    <w:rsid w:val="00006986"/>
    <w:rsid w:val="00012422"/>
    <w:rsid w:val="000142C7"/>
    <w:rsid w:val="000152B9"/>
    <w:rsid w:val="000169F1"/>
    <w:rsid w:val="00017C7B"/>
    <w:rsid w:val="00020A76"/>
    <w:rsid w:val="0002225F"/>
    <w:rsid w:val="00027959"/>
    <w:rsid w:val="0003784F"/>
    <w:rsid w:val="00047171"/>
    <w:rsid w:val="0005240D"/>
    <w:rsid w:val="00054323"/>
    <w:rsid w:val="00054698"/>
    <w:rsid w:val="00062450"/>
    <w:rsid w:val="00062506"/>
    <w:rsid w:val="000656C5"/>
    <w:rsid w:val="00066282"/>
    <w:rsid w:val="000662DD"/>
    <w:rsid w:val="00066885"/>
    <w:rsid w:val="00080950"/>
    <w:rsid w:val="000846F5"/>
    <w:rsid w:val="0009084F"/>
    <w:rsid w:val="00091A54"/>
    <w:rsid w:val="0009217B"/>
    <w:rsid w:val="000921F7"/>
    <w:rsid w:val="0009236C"/>
    <w:rsid w:val="00095FB2"/>
    <w:rsid w:val="000961A0"/>
    <w:rsid w:val="000A0466"/>
    <w:rsid w:val="000A2E99"/>
    <w:rsid w:val="000A7CFD"/>
    <w:rsid w:val="000A7D9C"/>
    <w:rsid w:val="000B1569"/>
    <w:rsid w:val="000B181D"/>
    <w:rsid w:val="000B1C08"/>
    <w:rsid w:val="000B2057"/>
    <w:rsid w:val="000B66CE"/>
    <w:rsid w:val="000C093D"/>
    <w:rsid w:val="000C1F01"/>
    <w:rsid w:val="000C2A72"/>
    <w:rsid w:val="000C3C2B"/>
    <w:rsid w:val="000C44C9"/>
    <w:rsid w:val="000C49C3"/>
    <w:rsid w:val="000D36C6"/>
    <w:rsid w:val="000D3CFC"/>
    <w:rsid w:val="000D4AAE"/>
    <w:rsid w:val="000D6C17"/>
    <w:rsid w:val="000E1FF1"/>
    <w:rsid w:val="000E2FB4"/>
    <w:rsid w:val="000E36B1"/>
    <w:rsid w:val="000E5082"/>
    <w:rsid w:val="000E7693"/>
    <w:rsid w:val="000F062A"/>
    <w:rsid w:val="000F07D7"/>
    <w:rsid w:val="000F2531"/>
    <w:rsid w:val="000F4959"/>
    <w:rsid w:val="000F6868"/>
    <w:rsid w:val="00101A4E"/>
    <w:rsid w:val="00110FD5"/>
    <w:rsid w:val="001141A3"/>
    <w:rsid w:val="001158B6"/>
    <w:rsid w:val="001178AE"/>
    <w:rsid w:val="00117CA0"/>
    <w:rsid w:val="0012217F"/>
    <w:rsid w:val="00122C5A"/>
    <w:rsid w:val="0012497B"/>
    <w:rsid w:val="001250DA"/>
    <w:rsid w:val="00125DF4"/>
    <w:rsid w:val="0012756A"/>
    <w:rsid w:val="00127A9A"/>
    <w:rsid w:val="00130CC6"/>
    <w:rsid w:val="00140887"/>
    <w:rsid w:val="00144838"/>
    <w:rsid w:val="00146FA2"/>
    <w:rsid w:val="0014721C"/>
    <w:rsid w:val="00147CA9"/>
    <w:rsid w:val="00152DA3"/>
    <w:rsid w:val="00152ED7"/>
    <w:rsid w:val="001542FE"/>
    <w:rsid w:val="00162820"/>
    <w:rsid w:val="00162B13"/>
    <w:rsid w:val="00165D40"/>
    <w:rsid w:val="00166D30"/>
    <w:rsid w:val="001727E1"/>
    <w:rsid w:val="00175E8C"/>
    <w:rsid w:val="00182F12"/>
    <w:rsid w:val="0018642E"/>
    <w:rsid w:val="00187744"/>
    <w:rsid w:val="00193FF0"/>
    <w:rsid w:val="0019756E"/>
    <w:rsid w:val="001A0A87"/>
    <w:rsid w:val="001A6165"/>
    <w:rsid w:val="001B1996"/>
    <w:rsid w:val="001B1F46"/>
    <w:rsid w:val="001B4A80"/>
    <w:rsid w:val="001B72D0"/>
    <w:rsid w:val="001C0D58"/>
    <w:rsid w:val="001C1328"/>
    <w:rsid w:val="001C3446"/>
    <w:rsid w:val="001C36F8"/>
    <w:rsid w:val="001C683E"/>
    <w:rsid w:val="001C7B9D"/>
    <w:rsid w:val="001D158D"/>
    <w:rsid w:val="001D2E16"/>
    <w:rsid w:val="001D54C3"/>
    <w:rsid w:val="001D7E88"/>
    <w:rsid w:val="001E1493"/>
    <w:rsid w:val="001E2B00"/>
    <w:rsid w:val="001E63A2"/>
    <w:rsid w:val="001E69C4"/>
    <w:rsid w:val="001E7F68"/>
    <w:rsid w:val="001F03A4"/>
    <w:rsid w:val="001F05A2"/>
    <w:rsid w:val="001F1A70"/>
    <w:rsid w:val="001F5257"/>
    <w:rsid w:val="00203638"/>
    <w:rsid w:val="00205FF8"/>
    <w:rsid w:val="0021063E"/>
    <w:rsid w:val="00212069"/>
    <w:rsid w:val="00212FBB"/>
    <w:rsid w:val="00214E87"/>
    <w:rsid w:val="00215104"/>
    <w:rsid w:val="00217AB5"/>
    <w:rsid w:val="00221B92"/>
    <w:rsid w:val="002233D7"/>
    <w:rsid w:val="002237DB"/>
    <w:rsid w:val="002319E7"/>
    <w:rsid w:val="002337BC"/>
    <w:rsid w:val="00237DA4"/>
    <w:rsid w:val="00242195"/>
    <w:rsid w:val="00250666"/>
    <w:rsid w:val="00256444"/>
    <w:rsid w:val="00257F73"/>
    <w:rsid w:val="00260627"/>
    <w:rsid w:val="00260E13"/>
    <w:rsid w:val="002618E0"/>
    <w:rsid w:val="002620F9"/>
    <w:rsid w:val="00264B55"/>
    <w:rsid w:val="0027058E"/>
    <w:rsid w:val="00272EC6"/>
    <w:rsid w:val="00273322"/>
    <w:rsid w:val="00273635"/>
    <w:rsid w:val="00273D54"/>
    <w:rsid w:val="00273F78"/>
    <w:rsid w:val="00275306"/>
    <w:rsid w:val="002766A9"/>
    <w:rsid w:val="00280A07"/>
    <w:rsid w:val="00281AF5"/>
    <w:rsid w:val="00281D7E"/>
    <w:rsid w:val="002842E7"/>
    <w:rsid w:val="00285EB0"/>
    <w:rsid w:val="002865E7"/>
    <w:rsid w:val="00290AE8"/>
    <w:rsid w:val="002915F1"/>
    <w:rsid w:val="002931AE"/>
    <w:rsid w:val="00293FC2"/>
    <w:rsid w:val="0029519E"/>
    <w:rsid w:val="002A5F60"/>
    <w:rsid w:val="002A693F"/>
    <w:rsid w:val="002B278F"/>
    <w:rsid w:val="002B2B2A"/>
    <w:rsid w:val="002B35DD"/>
    <w:rsid w:val="002B58B4"/>
    <w:rsid w:val="002B7965"/>
    <w:rsid w:val="002C0F48"/>
    <w:rsid w:val="002C2B3F"/>
    <w:rsid w:val="002C4FA6"/>
    <w:rsid w:val="002C6620"/>
    <w:rsid w:val="002C7166"/>
    <w:rsid w:val="002C73CE"/>
    <w:rsid w:val="002C7670"/>
    <w:rsid w:val="002D06CD"/>
    <w:rsid w:val="002D30F8"/>
    <w:rsid w:val="002E00A1"/>
    <w:rsid w:val="002E0A1A"/>
    <w:rsid w:val="002E1ABE"/>
    <w:rsid w:val="002E2335"/>
    <w:rsid w:val="002E4D73"/>
    <w:rsid w:val="002F0DFB"/>
    <w:rsid w:val="002F40D6"/>
    <w:rsid w:val="002F505B"/>
    <w:rsid w:val="002F7DCE"/>
    <w:rsid w:val="003013F5"/>
    <w:rsid w:val="00304352"/>
    <w:rsid w:val="00304B91"/>
    <w:rsid w:val="00312AB8"/>
    <w:rsid w:val="00312B0C"/>
    <w:rsid w:val="003149FA"/>
    <w:rsid w:val="00320885"/>
    <w:rsid w:val="0032341B"/>
    <w:rsid w:val="003238A7"/>
    <w:rsid w:val="00326FDE"/>
    <w:rsid w:val="0033058B"/>
    <w:rsid w:val="00331F37"/>
    <w:rsid w:val="00337433"/>
    <w:rsid w:val="00343706"/>
    <w:rsid w:val="0034554F"/>
    <w:rsid w:val="003538E6"/>
    <w:rsid w:val="00355504"/>
    <w:rsid w:val="00360636"/>
    <w:rsid w:val="0036423A"/>
    <w:rsid w:val="00366A14"/>
    <w:rsid w:val="00366B4A"/>
    <w:rsid w:val="003673DC"/>
    <w:rsid w:val="003677A2"/>
    <w:rsid w:val="00367C82"/>
    <w:rsid w:val="00372C62"/>
    <w:rsid w:val="003752C8"/>
    <w:rsid w:val="00380752"/>
    <w:rsid w:val="0038293F"/>
    <w:rsid w:val="00383717"/>
    <w:rsid w:val="00383DF4"/>
    <w:rsid w:val="00385976"/>
    <w:rsid w:val="003909FF"/>
    <w:rsid w:val="00393D1C"/>
    <w:rsid w:val="003948AA"/>
    <w:rsid w:val="0039600B"/>
    <w:rsid w:val="00396BCD"/>
    <w:rsid w:val="003A272C"/>
    <w:rsid w:val="003A4A82"/>
    <w:rsid w:val="003A78B0"/>
    <w:rsid w:val="003B2638"/>
    <w:rsid w:val="003B5F04"/>
    <w:rsid w:val="003B61EC"/>
    <w:rsid w:val="003B6ACE"/>
    <w:rsid w:val="003B6BE8"/>
    <w:rsid w:val="003C4282"/>
    <w:rsid w:val="003D18D8"/>
    <w:rsid w:val="003D3756"/>
    <w:rsid w:val="003D6FFC"/>
    <w:rsid w:val="003D7A18"/>
    <w:rsid w:val="003F0100"/>
    <w:rsid w:val="003F14A6"/>
    <w:rsid w:val="003F5B1C"/>
    <w:rsid w:val="003F74E3"/>
    <w:rsid w:val="003F7F9F"/>
    <w:rsid w:val="00401698"/>
    <w:rsid w:val="004046E9"/>
    <w:rsid w:val="00407CDE"/>
    <w:rsid w:val="00411350"/>
    <w:rsid w:val="0041437D"/>
    <w:rsid w:val="00415656"/>
    <w:rsid w:val="00417A2F"/>
    <w:rsid w:val="00420522"/>
    <w:rsid w:val="00424135"/>
    <w:rsid w:val="00424A8C"/>
    <w:rsid w:val="004258A0"/>
    <w:rsid w:val="00433232"/>
    <w:rsid w:val="00434B9E"/>
    <w:rsid w:val="004378A2"/>
    <w:rsid w:val="00440892"/>
    <w:rsid w:val="0044093E"/>
    <w:rsid w:val="00441F6D"/>
    <w:rsid w:val="004434DD"/>
    <w:rsid w:val="00443CA6"/>
    <w:rsid w:val="00446047"/>
    <w:rsid w:val="00451177"/>
    <w:rsid w:val="00451CB9"/>
    <w:rsid w:val="00460FBC"/>
    <w:rsid w:val="00461CB1"/>
    <w:rsid w:val="004655C2"/>
    <w:rsid w:val="00471E37"/>
    <w:rsid w:val="00473A63"/>
    <w:rsid w:val="004743B3"/>
    <w:rsid w:val="00474410"/>
    <w:rsid w:val="004756F5"/>
    <w:rsid w:val="00477CF7"/>
    <w:rsid w:val="00481284"/>
    <w:rsid w:val="004829D9"/>
    <w:rsid w:val="004847B7"/>
    <w:rsid w:val="00484B59"/>
    <w:rsid w:val="0048699C"/>
    <w:rsid w:val="00491F62"/>
    <w:rsid w:val="00492536"/>
    <w:rsid w:val="00493CA7"/>
    <w:rsid w:val="004A44BD"/>
    <w:rsid w:val="004A5996"/>
    <w:rsid w:val="004A6709"/>
    <w:rsid w:val="004B29A3"/>
    <w:rsid w:val="004B2E2B"/>
    <w:rsid w:val="004B2FA7"/>
    <w:rsid w:val="004B32CF"/>
    <w:rsid w:val="004B560C"/>
    <w:rsid w:val="004C74E8"/>
    <w:rsid w:val="004D550F"/>
    <w:rsid w:val="004E45BB"/>
    <w:rsid w:val="004E6AF2"/>
    <w:rsid w:val="004E6D52"/>
    <w:rsid w:val="004F11C7"/>
    <w:rsid w:val="004F3ECE"/>
    <w:rsid w:val="004F5E8B"/>
    <w:rsid w:val="005022D4"/>
    <w:rsid w:val="00503092"/>
    <w:rsid w:val="005034E0"/>
    <w:rsid w:val="00503C48"/>
    <w:rsid w:val="00503F68"/>
    <w:rsid w:val="0050477A"/>
    <w:rsid w:val="005063A6"/>
    <w:rsid w:val="0052058A"/>
    <w:rsid w:val="005248F1"/>
    <w:rsid w:val="00526798"/>
    <w:rsid w:val="00526D9E"/>
    <w:rsid w:val="00526E1A"/>
    <w:rsid w:val="0053037A"/>
    <w:rsid w:val="00533711"/>
    <w:rsid w:val="005375E4"/>
    <w:rsid w:val="005406AB"/>
    <w:rsid w:val="00544044"/>
    <w:rsid w:val="005447FD"/>
    <w:rsid w:val="005452C7"/>
    <w:rsid w:val="00546242"/>
    <w:rsid w:val="00546DFC"/>
    <w:rsid w:val="0055355A"/>
    <w:rsid w:val="00553FB3"/>
    <w:rsid w:val="00554836"/>
    <w:rsid w:val="00555B1E"/>
    <w:rsid w:val="005600B9"/>
    <w:rsid w:val="00560205"/>
    <w:rsid w:val="00560278"/>
    <w:rsid w:val="005642A6"/>
    <w:rsid w:val="00564B1E"/>
    <w:rsid w:val="0056714D"/>
    <w:rsid w:val="005700DC"/>
    <w:rsid w:val="00572565"/>
    <w:rsid w:val="00572AF6"/>
    <w:rsid w:val="00573A4D"/>
    <w:rsid w:val="0057454D"/>
    <w:rsid w:val="00575240"/>
    <w:rsid w:val="00575458"/>
    <w:rsid w:val="0057601A"/>
    <w:rsid w:val="005764BA"/>
    <w:rsid w:val="00580620"/>
    <w:rsid w:val="00580935"/>
    <w:rsid w:val="005814B2"/>
    <w:rsid w:val="00582B00"/>
    <w:rsid w:val="005830AA"/>
    <w:rsid w:val="005849DF"/>
    <w:rsid w:val="00587CB1"/>
    <w:rsid w:val="00592DCA"/>
    <w:rsid w:val="005A3271"/>
    <w:rsid w:val="005A441B"/>
    <w:rsid w:val="005A4AC6"/>
    <w:rsid w:val="005B0E79"/>
    <w:rsid w:val="005B40EA"/>
    <w:rsid w:val="005C3E85"/>
    <w:rsid w:val="005D0823"/>
    <w:rsid w:val="005D21C0"/>
    <w:rsid w:val="005D6552"/>
    <w:rsid w:val="005E034D"/>
    <w:rsid w:val="005E16F5"/>
    <w:rsid w:val="005E4985"/>
    <w:rsid w:val="005E5FD8"/>
    <w:rsid w:val="005E6629"/>
    <w:rsid w:val="005E77C6"/>
    <w:rsid w:val="005F095C"/>
    <w:rsid w:val="005F0966"/>
    <w:rsid w:val="005F15EC"/>
    <w:rsid w:val="005F205C"/>
    <w:rsid w:val="00600291"/>
    <w:rsid w:val="00606178"/>
    <w:rsid w:val="006071E8"/>
    <w:rsid w:val="006130C8"/>
    <w:rsid w:val="006140FB"/>
    <w:rsid w:val="00616371"/>
    <w:rsid w:val="00617CF2"/>
    <w:rsid w:val="00620633"/>
    <w:rsid w:val="00622CC8"/>
    <w:rsid w:val="00633032"/>
    <w:rsid w:val="006330CC"/>
    <w:rsid w:val="006378DC"/>
    <w:rsid w:val="006401EA"/>
    <w:rsid w:val="00644377"/>
    <w:rsid w:val="00645C21"/>
    <w:rsid w:val="00650DC1"/>
    <w:rsid w:val="006556F5"/>
    <w:rsid w:val="00656B6F"/>
    <w:rsid w:val="00657F87"/>
    <w:rsid w:val="00666F3A"/>
    <w:rsid w:val="006673C3"/>
    <w:rsid w:val="0067035E"/>
    <w:rsid w:val="00670B42"/>
    <w:rsid w:val="00671875"/>
    <w:rsid w:val="00672F8C"/>
    <w:rsid w:val="00683156"/>
    <w:rsid w:val="006847ED"/>
    <w:rsid w:val="00684F82"/>
    <w:rsid w:val="00685DAB"/>
    <w:rsid w:val="00691A0A"/>
    <w:rsid w:val="006932D8"/>
    <w:rsid w:val="006950F7"/>
    <w:rsid w:val="006963A7"/>
    <w:rsid w:val="006A086E"/>
    <w:rsid w:val="006A62F4"/>
    <w:rsid w:val="006A6EE4"/>
    <w:rsid w:val="006B27F4"/>
    <w:rsid w:val="006B3986"/>
    <w:rsid w:val="006B6081"/>
    <w:rsid w:val="006C20CC"/>
    <w:rsid w:val="006C3D83"/>
    <w:rsid w:val="006C476B"/>
    <w:rsid w:val="006C4872"/>
    <w:rsid w:val="006D111F"/>
    <w:rsid w:val="006D1ACF"/>
    <w:rsid w:val="006D22F8"/>
    <w:rsid w:val="006D4188"/>
    <w:rsid w:val="006E1584"/>
    <w:rsid w:val="006E2301"/>
    <w:rsid w:val="006E41EC"/>
    <w:rsid w:val="006E460E"/>
    <w:rsid w:val="006E654E"/>
    <w:rsid w:val="006F141C"/>
    <w:rsid w:val="006F146E"/>
    <w:rsid w:val="006F3764"/>
    <w:rsid w:val="006F3EAE"/>
    <w:rsid w:val="006F46BD"/>
    <w:rsid w:val="006F5C53"/>
    <w:rsid w:val="006F6C07"/>
    <w:rsid w:val="00703DE5"/>
    <w:rsid w:val="00704B39"/>
    <w:rsid w:val="007147B9"/>
    <w:rsid w:val="00717C87"/>
    <w:rsid w:val="00720BD1"/>
    <w:rsid w:val="00721959"/>
    <w:rsid w:val="007237F8"/>
    <w:rsid w:val="00732707"/>
    <w:rsid w:val="007334A8"/>
    <w:rsid w:val="00733D94"/>
    <w:rsid w:val="00734B18"/>
    <w:rsid w:val="00735E76"/>
    <w:rsid w:val="007361CB"/>
    <w:rsid w:val="0073719F"/>
    <w:rsid w:val="00742C2F"/>
    <w:rsid w:val="00745650"/>
    <w:rsid w:val="00745E9A"/>
    <w:rsid w:val="007469C2"/>
    <w:rsid w:val="007473E8"/>
    <w:rsid w:val="00751CE4"/>
    <w:rsid w:val="00752505"/>
    <w:rsid w:val="00753141"/>
    <w:rsid w:val="00755AAB"/>
    <w:rsid w:val="00765CA3"/>
    <w:rsid w:val="00767EF9"/>
    <w:rsid w:val="007705EE"/>
    <w:rsid w:val="00771A56"/>
    <w:rsid w:val="007748AD"/>
    <w:rsid w:val="00780A16"/>
    <w:rsid w:val="00781150"/>
    <w:rsid w:val="00783DB3"/>
    <w:rsid w:val="007867EC"/>
    <w:rsid w:val="00792095"/>
    <w:rsid w:val="00793A52"/>
    <w:rsid w:val="00793B14"/>
    <w:rsid w:val="007945A4"/>
    <w:rsid w:val="007952BF"/>
    <w:rsid w:val="00795A92"/>
    <w:rsid w:val="007A5D58"/>
    <w:rsid w:val="007B2321"/>
    <w:rsid w:val="007B303D"/>
    <w:rsid w:val="007B4CCB"/>
    <w:rsid w:val="007B51B4"/>
    <w:rsid w:val="007B59DA"/>
    <w:rsid w:val="007B648E"/>
    <w:rsid w:val="007C2D81"/>
    <w:rsid w:val="007C6091"/>
    <w:rsid w:val="007D122F"/>
    <w:rsid w:val="007D3534"/>
    <w:rsid w:val="007D77E8"/>
    <w:rsid w:val="007E1901"/>
    <w:rsid w:val="007E372A"/>
    <w:rsid w:val="007E6061"/>
    <w:rsid w:val="007F0480"/>
    <w:rsid w:val="007F15F3"/>
    <w:rsid w:val="007F42D9"/>
    <w:rsid w:val="007F4D35"/>
    <w:rsid w:val="008038BC"/>
    <w:rsid w:val="008040EF"/>
    <w:rsid w:val="00805E79"/>
    <w:rsid w:val="008164F1"/>
    <w:rsid w:val="00824E35"/>
    <w:rsid w:val="00826968"/>
    <w:rsid w:val="00826E2B"/>
    <w:rsid w:val="00832EB8"/>
    <w:rsid w:val="00833103"/>
    <w:rsid w:val="008352CA"/>
    <w:rsid w:val="00837835"/>
    <w:rsid w:val="008423D2"/>
    <w:rsid w:val="00845C79"/>
    <w:rsid w:val="00847348"/>
    <w:rsid w:val="00851FB5"/>
    <w:rsid w:val="00852E13"/>
    <w:rsid w:val="008542DC"/>
    <w:rsid w:val="0085621D"/>
    <w:rsid w:val="00856446"/>
    <w:rsid w:val="00856C71"/>
    <w:rsid w:val="008570EA"/>
    <w:rsid w:val="00860F01"/>
    <w:rsid w:val="0086452B"/>
    <w:rsid w:val="00864D65"/>
    <w:rsid w:val="00865A17"/>
    <w:rsid w:val="0086719A"/>
    <w:rsid w:val="008709F5"/>
    <w:rsid w:val="00876673"/>
    <w:rsid w:val="008777EB"/>
    <w:rsid w:val="00881F94"/>
    <w:rsid w:val="00882207"/>
    <w:rsid w:val="00882C0D"/>
    <w:rsid w:val="0088312E"/>
    <w:rsid w:val="00883E55"/>
    <w:rsid w:val="008856EC"/>
    <w:rsid w:val="00885A6D"/>
    <w:rsid w:val="008916ED"/>
    <w:rsid w:val="008935FF"/>
    <w:rsid w:val="008938C1"/>
    <w:rsid w:val="008A2201"/>
    <w:rsid w:val="008A2E63"/>
    <w:rsid w:val="008A5304"/>
    <w:rsid w:val="008A6610"/>
    <w:rsid w:val="008A736C"/>
    <w:rsid w:val="008B0076"/>
    <w:rsid w:val="008B0846"/>
    <w:rsid w:val="008B344E"/>
    <w:rsid w:val="008B3BB8"/>
    <w:rsid w:val="008B5596"/>
    <w:rsid w:val="008B5602"/>
    <w:rsid w:val="008C3BD8"/>
    <w:rsid w:val="008D49A2"/>
    <w:rsid w:val="008D631A"/>
    <w:rsid w:val="008E12DF"/>
    <w:rsid w:val="008E2552"/>
    <w:rsid w:val="008E4E1F"/>
    <w:rsid w:val="008F3097"/>
    <w:rsid w:val="008F53B1"/>
    <w:rsid w:val="008F6095"/>
    <w:rsid w:val="008F6AA4"/>
    <w:rsid w:val="008F7743"/>
    <w:rsid w:val="00904229"/>
    <w:rsid w:val="0091088B"/>
    <w:rsid w:val="0091284C"/>
    <w:rsid w:val="009153F3"/>
    <w:rsid w:val="00921F89"/>
    <w:rsid w:val="00922CAB"/>
    <w:rsid w:val="00930DDD"/>
    <w:rsid w:val="00933012"/>
    <w:rsid w:val="009333FB"/>
    <w:rsid w:val="0093391C"/>
    <w:rsid w:val="00933A51"/>
    <w:rsid w:val="00934107"/>
    <w:rsid w:val="00934C08"/>
    <w:rsid w:val="009379F0"/>
    <w:rsid w:val="0094086C"/>
    <w:rsid w:val="00941CE6"/>
    <w:rsid w:val="00952011"/>
    <w:rsid w:val="0095585E"/>
    <w:rsid w:val="00955A69"/>
    <w:rsid w:val="0095655D"/>
    <w:rsid w:val="00956619"/>
    <w:rsid w:val="00960296"/>
    <w:rsid w:val="0096087D"/>
    <w:rsid w:val="00962F6D"/>
    <w:rsid w:val="0096400D"/>
    <w:rsid w:val="00973F32"/>
    <w:rsid w:val="009759C9"/>
    <w:rsid w:val="00977E4F"/>
    <w:rsid w:val="00990873"/>
    <w:rsid w:val="009936C0"/>
    <w:rsid w:val="00994133"/>
    <w:rsid w:val="00996811"/>
    <w:rsid w:val="009A1A47"/>
    <w:rsid w:val="009A2B29"/>
    <w:rsid w:val="009A34FE"/>
    <w:rsid w:val="009B6586"/>
    <w:rsid w:val="009B744D"/>
    <w:rsid w:val="009C5DBA"/>
    <w:rsid w:val="009C699D"/>
    <w:rsid w:val="009D5B53"/>
    <w:rsid w:val="009D66D5"/>
    <w:rsid w:val="009D764D"/>
    <w:rsid w:val="009E1690"/>
    <w:rsid w:val="009E517F"/>
    <w:rsid w:val="009E707D"/>
    <w:rsid w:val="009F385D"/>
    <w:rsid w:val="009F4B36"/>
    <w:rsid w:val="009F4C31"/>
    <w:rsid w:val="009F5E6E"/>
    <w:rsid w:val="00A017FF"/>
    <w:rsid w:val="00A03141"/>
    <w:rsid w:val="00A071B7"/>
    <w:rsid w:val="00A07919"/>
    <w:rsid w:val="00A1471B"/>
    <w:rsid w:val="00A17700"/>
    <w:rsid w:val="00A20F9B"/>
    <w:rsid w:val="00A244BE"/>
    <w:rsid w:val="00A24CD4"/>
    <w:rsid w:val="00A31698"/>
    <w:rsid w:val="00A33B79"/>
    <w:rsid w:val="00A350C6"/>
    <w:rsid w:val="00A40CCF"/>
    <w:rsid w:val="00A43608"/>
    <w:rsid w:val="00A47667"/>
    <w:rsid w:val="00A55551"/>
    <w:rsid w:val="00A600BA"/>
    <w:rsid w:val="00A61095"/>
    <w:rsid w:val="00A614DE"/>
    <w:rsid w:val="00A62912"/>
    <w:rsid w:val="00A66A4E"/>
    <w:rsid w:val="00A6760B"/>
    <w:rsid w:val="00A70A0F"/>
    <w:rsid w:val="00A71D4A"/>
    <w:rsid w:val="00A75A6C"/>
    <w:rsid w:val="00A76AD7"/>
    <w:rsid w:val="00A82DE8"/>
    <w:rsid w:val="00A86742"/>
    <w:rsid w:val="00A9395B"/>
    <w:rsid w:val="00A97DA8"/>
    <w:rsid w:val="00AA2E81"/>
    <w:rsid w:val="00AA41FF"/>
    <w:rsid w:val="00AA52B5"/>
    <w:rsid w:val="00AA5CD6"/>
    <w:rsid w:val="00AB0FAC"/>
    <w:rsid w:val="00AB3998"/>
    <w:rsid w:val="00AB45CD"/>
    <w:rsid w:val="00AB55AE"/>
    <w:rsid w:val="00AC29B4"/>
    <w:rsid w:val="00AC39E2"/>
    <w:rsid w:val="00AC5AB1"/>
    <w:rsid w:val="00AD390F"/>
    <w:rsid w:val="00AD6608"/>
    <w:rsid w:val="00AD6A1F"/>
    <w:rsid w:val="00AE44F8"/>
    <w:rsid w:val="00AE7C78"/>
    <w:rsid w:val="00AF2803"/>
    <w:rsid w:val="00AF2ACA"/>
    <w:rsid w:val="00AF3096"/>
    <w:rsid w:val="00AF3D9E"/>
    <w:rsid w:val="00AF59F3"/>
    <w:rsid w:val="00B03D4B"/>
    <w:rsid w:val="00B062FC"/>
    <w:rsid w:val="00B12889"/>
    <w:rsid w:val="00B171CA"/>
    <w:rsid w:val="00B17585"/>
    <w:rsid w:val="00B17F6D"/>
    <w:rsid w:val="00B21D46"/>
    <w:rsid w:val="00B21F11"/>
    <w:rsid w:val="00B2212C"/>
    <w:rsid w:val="00B23A22"/>
    <w:rsid w:val="00B23E98"/>
    <w:rsid w:val="00B24370"/>
    <w:rsid w:val="00B2491C"/>
    <w:rsid w:val="00B259AD"/>
    <w:rsid w:val="00B30C4F"/>
    <w:rsid w:val="00B36B26"/>
    <w:rsid w:val="00B36D83"/>
    <w:rsid w:val="00B40341"/>
    <w:rsid w:val="00B42D12"/>
    <w:rsid w:val="00B43177"/>
    <w:rsid w:val="00B44A2C"/>
    <w:rsid w:val="00B46BBB"/>
    <w:rsid w:val="00B53280"/>
    <w:rsid w:val="00B55624"/>
    <w:rsid w:val="00B560D4"/>
    <w:rsid w:val="00B638F9"/>
    <w:rsid w:val="00B639BF"/>
    <w:rsid w:val="00B65DA5"/>
    <w:rsid w:val="00B66B6F"/>
    <w:rsid w:val="00B67484"/>
    <w:rsid w:val="00B70882"/>
    <w:rsid w:val="00B70F0F"/>
    <w:rsid w:val="00B73213"/>
    <w:rsid w:val="00B7595C"/>
    <w:rsid w:val="00B82280"/>
    <w:rsid w:val="00B8501D"/>
    <w:rsid w:val="00B855E8"/>
    <w:rsid w:val="00B90AB4"/>
    <w:rsid w:val="00BA2177"/>
    <w:rsid w:val="00BA33BA"/>
    <w:rsid w:val="00BB1A51"/>
    <w:rsid w:val="00BB3590"/>
    <w:rsid w:val="00BB6760"/>
    <w:rsid w:val="00BC03D0"/>
    <w:rsid w:val="00BC2786"/>
    <w:rsid w:val="00BC4107"/>
    <w:rsid w:val="00BC5B0C"/>
    <w:rsid w:val="00BC69D6"/>
    <w:rsid w:val="00BC6CFA"/>
    <w:rsid w:val="00BC7506"/>
    <w:rsid w:val="00BC7911"/>
    <w:rsid w:val="00BD01E9"/>
    <w:rsid w:val="00BD0D59"/>
    <w:rsid w:val="00BD2C8E"/>
    <w:rsid w:val="00BD4281"/>
    <w:rsid w:val="00BD4B5E"/>
    <w:rsid w:val="00BE4356"/>
    <w:rsid w:val="00BE471C"/>
    <w:rsid w:val="00BE53E7"/>
    <w:rsid w:val="00BF1BAB"/>
    <w:rsid w:val="00BF1C2D"/>
    <w:rsid w:val="00BF4982"/>
    <w:rsid w:val="00BF4A2E"/>
    <w:rsid w:val="00C0102E"/>
    <w:rsid w:val="00C04457"/>
    <w:rsid w:val="00C05BD2"/>
    <w:rsid w:val="00C0713A"/>
    <w:rsid w:val="00C07CBD"/>
    <w:rsid w:val="00C12754"/>
    <w:rsid w:val="00C14E13"/>
    <w:rsid w:val="00C2065C"/>
    <w:rsid w:val="00C21D52"/>
    <w:rsid w:val="00C222AA"/>
    <w:rsid w:val="00C3012A"/>
    <w:rsid w:val="00C30374"/>
    <w:rsid w:val="00C33A05"/>
    <w:rsid w:val="00C41A8B"/>
    <w:rsid w:val="00C47CDD"/>
    <w:rsid w:val="00C521C0"/>
    <w:rsid w:val="00C524B4"/>
    <w:rsid w:val="00C60E31"/>
    <w:rsid w:val="00C6360B"/>
    <w:rsid w:val="00C63A62"/>
    <w:rsid w:val="00C64442"/>
    <w:rsid w:val="00C66217"/>
    <w:rsid w:val="00C709D5"/>
    <w:rsid w:val="00C72049"/>
    <w:rsid w:val="00C83A2F"/>
    <w:rsid w:val="00C85006"/>
    <w:rsid w:val="00C85A5B"/>
    <w:rsid w:val="00C87268"/>
    <w:rsid w:val="00C90568"/>
    <w:rsid w:val="00C91872"/>
    <w:rsid w:val="00C91E14"/>
    <w:rsid w:val="00C93357"/>
    <w:rsid w:val="00C94767"/>
    <w:rsid w:val="00CA0BFB"/>
    <w:rsid w:val="00CA447E"/>
    <w:rsid w:val="00CA5037"/>
    <w:rsid w:val="00CA7B4F"/>
    <w:rsid w:val="00CB0073"/>
    <w:rsid w:val="00CB1B8D"/>
    <w:rsid w:val="00CB2AF9"/>
    <w:rsid w:val="00CB4031"/>
    <w:rsid w:val="00CB40FA"/>
    <w:rsid w:val="00CB4F48"/>
    <w:rsid w:val="00CC42A3"/>
    <w:rsid w:val="00CC63DF"/>
    <w:rsid w:val="00CC68A0"/>
    <w:rsid w:val="00CC7686"/>
    <w:rsid w:val="00CD0C07"/>
    <w:rsid w:val="00CD390B"/>
    <w:rsid w:val="00CE0278"/>
    <w:rsid w:val="00CE0521"/>
    <w:rsid w:val="00CE33F9"/>
    <w:rsid w:val="00CE4FDB"/>
    <w:rsid w:val="00CE6DF7"/>
    <w:rsid w:val="00CE713E"/>
    <w:rsid w:val="00CF0416"/>
    <w:rsid w:val="00CF0CB1"/>
    <w:rsid w:val="00CF1C7A"/>
    <w:rsid w:val="00CF1E84"/>
    <w:rsid w:val="00CF6A73"/>
    <w:rsid w:val="00D0002B"/>
    <w:rsid w:val="00D0143A"/>
    <w:rsid w:val="00D0219A"/>
    <w:rsid w:val="00D02550"/>
    <w:rsid w:val="00D042F6"/>
    <w:rsid w:val="00D12970"/>
    <w:rsid w:val="00D12E7F"/>
    <w:rsid w:val="00D13855"/>
    <w:rsid w:val="00D13E14"/>
    <w:rsid w:val="00D21B74"/>
    <w:rsid w:val="00D23B7A"/>
    <w:rsid w:val="00D2647B"/>
    <w:rsid w:val="00D2766E"/>
    <w:rsid w:val="00D27B1D"/>
    <w:rsid w:val="00D3194E"/>
    <w:rsid w:val="00D32679"/>
    <w:rsid w:val="00D33425"/>
    <w:rsid w:val="00D3386A"/>
    <w:rsid w:val="00D379C2"/>
    <w:rsid w:val="00D37C38"/>
    <w:rsid w:val="00D42D11"/>
    <w:rsid w:val="00D43795"/>
    <w:rsid w:val="00D4506A"/>
    <w:rsid w:val="00D455F4"/>
    <w:rsid w:val="00D5046F"/>
    <w:rsid w:val="00D52F99"/>
    <w:rsid w:val="00D55F31"/>
    <w:rsid w:val="00D56908"/>
    <w:rsid w:val="00D572DD"/>
    <w:rsid w:val="00D575B0"/>
    <w:rsid w:val="00D5776D"/>
    <w:rsid w:val="00D57B3C"/>
    <w:rsid w:val="00D606DD"/>
    <w:rsid w:val="00D63305"/>
    <w:rsid w:val="00D64445"/>
    <w:rsid w:val="00D64649"/>
    <w:rsid w:val="00D678E3"/>
    <w:rsid w:val="00D67AF0"/>
    <w:rsid w:val="00D71B7F"/>
    <w:rsid w:val="00D72331"/>
    <w:rsid w:val="00D804A4"/>
    <w:rsid w:val="00D805CD"/>
    <w:rsid w:val="00D80FEF"/>
    <w:rsid w:val="00D83C59"/>
    <w:rsid w:val="00D940BA"/>
    <w:rsid w:val="00DA06AE"/>
    <w:rsid w:val="00DA3368"/>
    <w:rsid w:val="00DA5742"/>
    <w:rsid w:val="00DA736A"/>
    <w:rsid w:val="00DB2A0C"/>
    <w:rsid w:val="00DB598C"/>
    <w:rsid w:val="00DC4B41"/>
    <w:rsid w:val="00DC51B6"/>
    <w:rsid w:val="00DD4F09"/>
    <w:rsid w:val="00DD52F8"/>
    <w:rsid w:val="00DE4FE8"/>
    <w:rsid w:val="00DE51CF"/>
    <w:rsid w:val="00DF0F13"/>
    <w:rsid w:val="00DF3B77"/>
    <w:rsid w:val="00DF454E"/>
    <w:rsid w:val="00DF4589"/>
    <w:rsid w:val="00DF5600"/>
    <w:rsid w:val="00E00B04"/>
    <w:rsid w:val="00E07D92"/>
    <w:rsid w:val="00E116B2"/>
    <w:rsid w:val="00E11B15"/>
    <w:rsid w:val="00E12F9B"/>
    <w:rsid w:val="00E13555"/>
    <w:rsid w:val="00E16C89"/>
    <w:rsid w:val="00E17A68"/>
    <w:rsid w:val="00E248FC"/>
    <w:rsid w:val="00E27EE3"/>
    <w:rsid w:val="00E3056D"/>
    <w:rsid w:val="00E30C5B"/>
    <w:rsid w:val="00E30D77"/>
    <w:rsid w:val="00E312E9"/>
    <w:rsid w:val="00E33055"/>
    <w:rsid w:val="00E33792"/>
    <w:rsid w:val="00E35D1C"/>
    <w:rsid w:val="00E4087C"/>
    <w:rsid w:val="00E40EB2"/>
    <w:rsid w:val="00E42851"/>
    <w:rsid w:val="00E42E5F"/>
    <w:rsid w:val="00E458C7"/>
    <w:rsid w:val="00E471D4"/>
    <w:rsid w:val="00E506AF"/>
    <w:rsid w:val="00E508DF"/>
    <w:rsid w:val="00E51C97"/>
    <w:rsid w:val="00E52EFF"/>
    <w:rsid w:val="00E55D3E"/>
    <w:rsid w:val="00E55E41"/>
    <w:rsid w:val="00E56ACF"/>
    <w:rsid w:val="00E56DFF"/>
    <w:rsid w:val="00E57468"/>
    <w:rsid w:val="00E625E2"/>
    <w:rsid w:val="00E6404F"/>
    <w:rsid w:val="00E7308E"/>
    <w:rsid w:val="00E805D8"/>
    <w:rsid w:val="00E85A34"/>
    <w:rsid w:val="00E867B4"/>
    <w:rsid w:val="00E93771"/>
    <w:rsid w:val="00EB1655"/>
    <w:rsid w:val="00EB1677"/>
    <w:rsid w:val="00EC0C69"/>
    <w:rsid w:val="00EC4A22"/>
    <w:rsid w:val="00ED162D"/>
    <w:rsid w:val="00ED1DAC"/>
    <w:rsid w:val="00ED251C"/>
    <w:rsid w:val="00ED2635"/>
    <w:rsid w:val="00ED72E2"/>
    <w:rsid w:val="00EE416B"/>
    <w:rsid w:val="00EE45EA"/>
    <w:rsid w:val="00EE757B"/>
    <w:rsid w:val="00EE7859"/>
    <w:rsid w:val="00EF1516"/>
    <w:rsid w:val="00EF3296"/>
    <w:rsid w:val="00EF5A93"/>
    <w:rsid w:val="00EF6720"/>
    <w:rsid w:val="00F0352C"/>
    <w:rsid w:val="00F10707"/>
    <w:rsid w:val="00F134B0"/>
    <w:rsid w:val="00F13D7A"/>
    <w:rsid w:val="00F140E9"/>
    <w:rsid w:val="00F14D1C"/>
    <w:rsid w:val="00F27955"/>
    <w:rsid w:val="00F303B9"/>
    <w:rsid w:val="00F36C4A"/>
    <w:rsid w:val="00F371AA"/>
    <w:rsid w:val="00F37F0A"/>
    <w:rsid w:val="00F438DB"/>
    <w:rsid w:val="00F456C1"/>
    <w:rsid w:val="00F54C7E"/>
    <w:rsid w:val="00F57F8E"/>
    <w:rsid w:val="00F6197B"/>
    <w:rsid w:val="00F62C2C"/>
    <w:rsid w:val="00F63B3D"/>
    <w:rsid w:val="00F647C3"/>
    <w:rsid w:val="00F658EE"/>
    <w:rsid w:val="00F66090"/>
    <w:rsid w:val="00F66321"/>
    <w:rsid w:val="00F66963"/>
    <w:rsid w:val="00F703EB"/>
    <w:rsid w:val="00F71F58"/>
    <w:rsid w:val="00F72519"/>
    <w:rsid w:val="00F73749"/>
    <w:rsid w:val="00F742BF"/>
    <w:rsid w:val="00F74EDA"/>
    <w:rsid w:val="00F8055B"/>
    <w:rsid w:val="00F82267"/>
    <w:rsid w:val="00F827DD"/>
    <w:rsid w:val="00F839DA"/>
    <w:rsid w:val="00F83CA0"/>
    <w:rsid w:val="00F8725C"/>
    <w:rsid w:val="00F97264"/>
    <w:rsid w:val="00FA2062"/>
    <w:rsid w:val="00FA48BC"/>
    <w:rsid w:val="00FA4B27"/>
    <w:rsid w:val="00FA533B"/>
    <w:rsid w:val="00FA5D91"/>
    <w:rsid w:val="00FA757D"/>
    <w:rsid w:val="00FA7D80"/>
    <w:rsid w:val="00FB27E5"/>
    <w:rsid w:val="00FB305E"/>
    <w:rsid w:val="00FB41A4"/>
    <w:rsid w:val="00FB5ECA"/>
    <w:rsid w:val="00FB772B"/>
    <w:rsid w:val="00FC1F9B"/>
    <w:rsid w:val="00FC2612"/>
    <w:rsid w:val="00FC4C97"/>
    <w:rsid w:val="00FC501B"/>
    <w:rsid w:val="00FD3D00"/>
    <w:rsid w:val="00FD566F"/>
    <w:rsid w:val="00FD6131"/>
    <w:rsid w:val="00FD70E7"/>
    <w:rsid w:val="00FD7ADD"/>
    <w:rsid w:val="00FE00DB"/>
    <w:rsid w:val="00FE2A0F"/>
    <w:rsid w:val="00FE5613"/>
    <w:rsid w:val="00FF0951"/>
    <w:rsid w:val="00FF25EB"/>
    <w:rsid w:val="00FF5826"/>
    <w:rsid w:val="00FF6CCD"/>
    <w:rsid w:val="048A4F7E"/>
    <w:rsid w:val="17BACBF6"/>
    <w:rsid w:val="19CBEE0F"/>
    <w:rsid w:val="21164F08"/>
    <w:rsid w:val="2540F0B2"/>
    <w:rsid w:val="263060CA"/>
    <w:rsid w:val="473D823D"/>
    <w:rsid w:val="4C1AC49C"/>
    <w:rsid w:val="539D21FF"/>
    <w:rsid w:val="71F39BA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5EF9C"/>
  <w15:chartTrackingRefBased/>
  <w15:docId w15:val="{65E044A2-376B-4C85-8B15-513E989C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703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F703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703E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703E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703E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703E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703E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703E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703E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703E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F703E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703E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703E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703E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703E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703E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703E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703E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70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703E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703E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703E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703EB"/>
    <w:pPr>
      <w:spacing w:before="160"/>
      <w:jc w:val="center"/>
    </w:pPr>
    <w:rPr>
      <w:i/>
      <w:iCs/>
      <w:color w:val="404040" w:themeColor="text1" w:themeTint="BF"/>
    </w:rPr>
  </w:style>
  <w:style w:type="character" w:customStyle="1" w:styleId="TsitaatMrk">
    <w:name w:val="Tsitaat Märk"/>
    <w:basedOn w:val="Liguvaikefont"/>
    <w:link w:val="Tsitaat"/>
    <w:uiPriority w:val="29"/>
    <w:rsid w:val="00F703EB"/>
    <w:rPr>
      <w:i/>
      <w:iCs/>
      <w:color w:val="404040" w:themeColor="text1" w:themeTint="BF"/>
    </w:rPr>
  </w:style>
  <w:style w:type="paragraph" w:styleId="Loendilik">
    <w:name w:val="List Paragraph"/>
    <w:basedOn w:val="Normaallaad"/>
    <w:uiPriority w:val="34"/>
    <w:qFormat/>
    <w:rsid w:val="00F703EB"/>
    <w:pPr>
      <w:ind w:left="720"/>
      <w:contextualSpacing/>
    </w:pPr>
  </w:style>
  <w:style w:type="character" w:styleId="Selgeltmrgatavrhutus">
    <w:name w:val="Intense Emphasis"/>
    <w:basedOn w:val="Liguvaikefont"/>
    <w:uiPriority w:val="21"/>
    <w:qFormat/>
    <w:rsid w:val="00F703EB"/>
    <w:rPr>
      <w:i/>
      <w:iCs/>
      <w:color w:val="0F4761" w:themeColor="accent1" w:themeShade="BF"/>
    </w:rPr>
  </w:style>
  <w:style w:type="paragraph" w:styleId="Selgeltmrgatavtsitaat">
    <w:name w:val="Intense Quote"/>
    <w:basedOn w:val="Normaallaad"/>
    <w:next w:val="Normaallaad"/>
    <w:link w:val="SelgeltmrgatavtsitaatMrk"/>
    <w:uiPriority w:val="30"/>
    <w:qFormat/>
    <w:rsid w:val="00F703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703EB"/>
    <w:rPr>
      <w:i/>
      <w:iCs/>
      <w:color w:val="0F4761" w:themeColor="accent1" w:themeShade="BF"/>
    </w:rPr>
  </w:style>
  <w:style w:type="character" w:styleId="Selgeltmrgatavviide">
    <w:name w:val="Intense Reference"/>
    <w:basedOn w:val="Liguvaikefont"/>
    <w:uiPriority w:val="32"/>
    <w:qFormat/>
    <w:rsid w:val="00F703EB"/>
    <w:rPr>
      <w:b/>
      <w:bCs/>
      <w:smallCaps/>
      <w:color w:val="0F4761" w:themeColor="accent1" w:themeShade="BF"/>
      <w:spacing w:val="5"/>
    </w:rPr>
  </w:style>
  <w:style w:type="character" w:styleId="Hperlink">
    <w:name w:val="Hyperlink"/>
    <w:basedOn w:val="Liguvaikefont"/>
    <w:uiPriority w:val="99"/>
    <w:unhideWhenUsed/>
    <w:rsid w:val="0048699C"/>
    <w:rPr>
      <w:color w:val="467886" w:themeColor="hyperlink"/>
      <w:u w:val="single"/>
    </w:rPr>
  </w:style>
  <w:style w:type="character" w:styleId="Lahendamatamainimine">
    <w:name w:val="Unresolved Mention"/>
    <w:basedOn w:val="Liguvaikefont"/>
    <w:uiPriority w:val="99"/>
    <w:semiHidden/>
    <w:unhideWhenUsed/>
    <w:rsid w:val="0048699C"/>
    <w:rPr>
      <w:color w:val="605E5C"/>
      <w:shd w:val="clear" w:color="auto" w:fill="E1DFDD"/>
    </w:rPr>
  </w:style>
  <w:style w:type="table" w:styleId="Kontuurtabel">
    <w:name w:val="Table Grid"/>
    <w:basedOn w:val="Normaaltabel"/>
    <w:uiPriority w:val="39"/>
    <w:rsid w:val="00755AAB"/>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semiHidden/>
    <w:unhideWhenUsed/>
    <w:rsid w:val="00755AAB"/>
    <w:pPr>
      <w:spacing w:after="0" w:line="240" w:lineRule="auto"/>
    </w:pPr>
    <w:rPr>
      <w:kern w:val="0"/>
      <w:sz w:val="20"/>
      <w:szCs w:val="20"/>
      <w14:ligatures w14:val="none"/>
    </w:rPr>
  </w:style>
  <w:style w:type="character" w:customStyle="1" w:styleId="AllmrkusetekstMrk">
    <w:name w:val="Allmärkuse tekst Märk"/>
    <w:basedOn w:val="Liguvaikefont"/>
    <w:link w:val="Allmrkusetekst"/>
    <w:uiPriority w:val="99"/>
    <w:semiHidden/>
    <w:rsid w:val="00755AAB"/>
    <w:rPr>
      <w:kern w:val="0"/>
      <w:sz w:val="20"/>
      <w:szCs w:val="20"/>
      <w14:ligatures w14:val="none"/>
    </w:rPr>
  </w:style>
  <w:style w:type="character" w:styleId="Allmrkuseviide">
    <w:name w:val="footnote reference"/>
    <w:basedOn w:val="Liguvaikefont"/>
    <w:uiPriority w:val="99"/>
    <w:semiHidden/>
    <w:unhideWhenUsed/>
    <w:rsid w:val="00755AAB"/>
    <w:rPr>
      <w:vertAlign w:val="superscript"/>
    </w:rPr>
  </w:style>
  <w:style w:type="paragraph" w:styleId="Lpumrkusetekst">
    <w:name w:val="endnote text"/>
    <w:basedOn w:val="Normaallaad"/>
    <w:link w:val="LpumrkusetekstMrk"/>
    <w:uiPriority w:val="99"/>
    <w:semiHidden/>
    <w:unhideWhenUsed/>
    <w:rsid w:val="005452C7"/>
    <w:pPr>
      <w:spacing w:after="0" w:line="240" w:lineRule="auto"/>
    </w:pPr>
    <w:rPr>
      <w:sz w:val="20"/>
      <w:szCs w:val="20"/>
    </w:rPr>
  </w:style>
  <w:style w:type="character" w:customStyle="1" w:styleId="LpumrkusetekstMrk">
    <w:name w:val="Lõpumärkuse tekst Märk"/>
    <w:basedOn w:val="Liguvaikefont"/>
    <w:link w:val="Lpumrkusetekst"/>
    <w:uiPriority w:val="99"/>
    <w:semiHidden/>
    <w:rsid w:val="005452C7"/>
    <w:rPr>
      <w:sz w:val="20"/>
      <w:szCs w:val="20"/>
    </w:rPr>
  </w:style>
  <w:style w:type="character" w:styleId="Lpumrkuseviide">
    <w:name w:val="endnote reference"/>
    <w:basedOn w:val="Liguvaikefont"/>
    <w:uiPriority w:val="99"/>
    <w:semiHidden/>
    <w:unhideWhenUsed/>
    <w:rsid w:val="005452C7"/>
    <w:rPr>
      <w:vertAlign w:val="superscript"/>
    </w:rPr>
  </w:style>
  <w:style w:type="character" w:styleId="Kommentaariviide">
    <w:name w:val="annotation reference"/>
    <w:basedOn w:val="Liguvaikefont"/>
    <w:uiPriority w:val="99"/>
    <w:semiHidden/>
    <w:unhideWhenUsed/>
    <w:rsid w:val="00D67AF0"/>
    <w:rPr>
      <w:sz w:val="16"/>
      <w:szCs w:val="16"/>
    </w:rPr>
  </w:style>
  <w:style w:type="paragraph" w:styleId="Kommentaaritekst">
    <w:name w:val="annotation text"/>
    <w:basedOn w:val="Normaallaad"/>
    <w:link w:val="KommentaaritekstMrk"/>
    <w:uiPriority w:val="99"/>
    <w:unhideWhenUsed/>
    <w:rsid w:val="00D67AF0"/>
    <w:pPr>
      <w:spacing w:line="240" w:lineRule="auto"/>
    </w:pPr>
    <w:rPr>
      <w:sz w:val="20"/>
      <w:szCs w:val="20"/>
    </w:rPr>
  </w:style>
  <w:style w:type="character" w:customStyle="1" w:styleId="KommentaaritekstMrk">
    <w:name w:val="Kommentaari tekst Märk"/>
    <w:basedOn w:val="Liguvaikefont"/>
    <w:link w:val="Kommentaaritekst"/>
    <w:uiPriority w:val="99"/>
    <w:rsid w:val="00D67AF0"/>
    <w:rPr>
      <w:sz w:val="20"/>
      <w:szCs w:val="20"/>
    </w:rPr>
  </w:style>
  <w:style w:type="paragraph" w:styleId="Kommentaariteema">
    <w:name w:val="annotation subject"/>
    <w:basedOn w:val="Kommentaaritekst"/>
    <w:next w:val="Kommentaaritekst"/>
    <w:link w:val="KommentaariteemaMrk"/>
    <w:uiPriority w:val="99"/>
    <w:semiHidden/>
    <w:unhideWhenUsed/>
    <w:rsid w:val="00D67AF0"/>
    <w:rPr>
      <w:b/>
      <w:bCs/>
    </w:rPr>
  </w:style>
  <w:style w:type="character" w:customStyle="1" w:styleId="KommentaariteemaMrk">
    <w:name w:val="Kommentaari teema Märk"/>
    <w:basedOn w:val="KommentaaritekstMrk"/>
    <w:link w:val="Kommentaariteema"/>
    <w:uiPriority w:val="99"/>
    <w:semiHidden/>
    <w:rsid w:val="00D67AF0"/>
    <w:rPr>
      <w:b/>
      <w:bCs/>
      <w:sz w:val="20"/>
      <w:szCs w:val="20"/>
    </w:rPr>
  </w:style>
  <w:style w:type="paragraph" w:styleId="Pis">
    <w:name w:val="header"/>
    <w:basedOn w:val="Normaallaad"/>
    <w:link w:val="PisMrk"/>
    <w:uiPriority w:val="99"/>
    <w:unhideWhenUsed/>
    <w:rsid w:val="00FC501B"/>
    <w:pPr>
      <w:tabs>
        <w:tab w:val="center" w:pos="4536"/>
        <w:tab w:val="right" w:pos="9072"/>
      </w:tabs>
      <w:spacing w:after="0" w:line="240" w:lineRule="auto"/>
    </w:pPr>
  </w:style>
  <w:style w:type="character" w:customStyle="1" w:styleId="PisMrk">
    <w:name w:val="Päis Märk"/>
    <w:basedOn w:val="Liguvaikefont"/>
    <w:link w:val="Pis"/>
    <w:uiPriority w:val="99"/>
    <w:rsid w:val="00FC501B"/>
  </w:style>
  <w:style w:type="paragraph" w:styleId="Jalus">
    <w:name w:val="footer"/>
    <w:basedOn w:val="Normaallaad"/>
    <w:link w:val="JalusMrk"/>
    <w:uiPriority w:val="99"/>
    <w:unhideWhenUsed/>
    <w:rsid w:val="00FC501B"/>
    <w:pPr>
      <w:tabs>
        <w:tab w:val="center" w:pos="4536"/>
        <w:tab w:val="right" w:pos="9072"/>
      </w:tabs>
      <w:spacing w:after="0" w:line="240" w:lineRule="auto"/>
    </w:pPr>
  </w:style>
  <w:style w:type="character" w:customStyle="1" w:styleId="JalusMrk">
    <w:name w:val="Jalus Märk"/>
    <w:basedOn w:val="Liguvaikefont"/>
    <w:link w:val="Jalus"/>
    <w:uiPriority w:val="99"/>
    <w:rsid w:val="00FC501B"/>
  </w:style>
  <w:style w:type="paragraph" w:styleId="Redaktsioon">
    <w:name w:val="Revision"/>
    <w:hidden/>
    <w:uiPriority w:val="99"/>
    <w:semiHidden/>
    <w:rsid w:val="000169F1"/>
    <w:pPr>
      <w:spacing w:after="0" w:line="240" w:lineRule="auto"/>
    </w:pPr>
  </w:style>
  <w:style w:type="paragraph" w:styleId="Normaallaadveeb">
    <w:name w:val="Normal (Web)"/>
    <w:basedOn w:val="Normaallaad"/>
    <w:uiPriority w:val="99"/>
    <w:semiHidden/>
    <w:unhideWhenUsed/>
    <w:rsid w:val="002842E7"/>
    <w:rPr>
      <w:rFonts w:ascii="Times New Roman" w:hAnsi="Times New Roman" w:cs="Times New Roman"/>
      <w:sz w:val="24"/>
      <w:szCs w:val="24"/>
    </w:rPr>
  </w:style>
  <w:style w:type="character" w:styleId="Klastatudhperlink">
    <w:name w:val="FollowedHyperlink"/>
    <w:basedOn w:val="Liguvaikefont"/>
    <w:uiPriority w:val="99"/>
    <w:semiHidden/>
    <w:unhideWhenUsed/>
    <w:rsid w:val="0044089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4439">
      <w:bodyDiv w:val="1"/>
      <w:marLeft w:val="0"/>
      <w:marRight w:val="0"/>
      <w:marTop w:val="0"/>
      <w:marBottom w:val="0"/>
      <w:divBdr>
        <w:top w:val="none" w:sz="0" w:space="0" w:color="auto"/>
        <w:left w:val="none" w:sz="0" w:space="0" w:color="auto"/>
        <w:bottom w:val="none" w:sz="0" w:space="0" w:color="auto"/>
        <w:right w:val="none" w:sz="0" w:space="0" w:color="auto"/>
      </w:divBdr>
    </w:div>
    <w:div w:id="9921002">
      <w:bodyDiv w:val="1"/>
      <w:marLeft w:val="0"/>
      <w:marRight w:val="0"/>
      <w:marTop w:val="0"/>
      <w:marBottom w:val="0"/>
      <w:divBdr>
        <w:top w:val="none" w:sz="0" w:space="0" w:color="auto"/>
        <w:left w:val="none" w:sz="0" w:space="0" w:color="auto"/>
        <w:bottom w:val="none" w:sz="0" w:space="0" w:color="auto"/>
        <w:right w:val="none" w:sz="0" w:space="0" w:color="auto"/>
      </w:divBdr>
    </w:div>
    <w:div w:id="13002874">
      <w:bodyDiv w:val="1"/>
      <w:marLeft w:val="0"/>
      <w:marRight w:val="0"/>
      <w:marTop w:val="0"/>
      <w:marBottom w:val="0"/>
      <w:divBdr>
        <w:top w:val="none" w:sz="0" w:space="0" w:color="auto"/>
        <w:left w:val="none" w:sz="0" w:space="0" w:color="auto"/>
        <w:bottom w:val="none" w:sz="0" w:space="0" w:color="auto"/>
        <w:right w:val="none" w:sz="0" w:space="0" w:color="auto"/>
      </w:divBdr>
    </w:div>
    <w:div w:id="35006495">
      <w:bodyDiv w:val="1"/>
      <w:marLeft w:val="0"/>
      <w:marRight w:val="0"/>
      <w:marTop w:val="0"/>
      <w:marBottom w:val="0"/>
      <w:divBdr>
        <w:top w:val="none" w:sz="0" w:space="0" w:color="auto"/>
        <w:left w:val="none" w:sz="0" w:space="0" w:color="auto"/>
        <w:bottom w:val="none" w:sz="0" w:space="0" w:color="auto"/>
        <w:right w:val="none" w:sz="0" w:space="0" w:color="auto"/>
      </w:divBdr>
    </w:div>
    <w:div w:id="38477512">
      <w:bodyDiv w:val="1"/>
      <w:marLeft w:val="0"/>
      <w:marRight w:val="0"/>
      <w:marTop w:val="0"/>
      <w:marBottom w:val="0"/>
      <w:divBdr>
        <w:top w:val="none" w:sz="0" w:space="0" w:color="auto"/>
        <w:left w:val="none" w:sz="0" w:space="0" w:color="auto"/>
        <w:bottom w:val="none" w:sz="0" w:space="0" w:color="auto"/>
        <w:right w:val="none" w:sz="0" w:space="0" w:color="auto"/>
      </w:divBdr>
      <w:divsChild>
        <w:div w:id="491526362">
          <w:marLeft w:val="0"/>
          <w:marRight w:val="0"/>
          <w:marTop w:val="0"/>
          <w:marBottom w:val="0"/>
          <w:divBdr>
            <w:top w:val="none" w:sz="0" w:space="0" w:color="auto"/>
            <w:left w:val="none" w:sz="0" w:space="0" w:color="auto"/>
            <w:bottom w:val="none" w:sz="0" w:space="0" w:color="auto"/>
            <w:right w:val="none" w:sz="0" w:space="0" w:color="auto"/>
          </w:divBdr>
          <w:divsChild>
            <w:div w:id="2061400500">
              <w:marLeft w:val="0"/>
              <w:marRight w:val="0"/>
              <w:marTop w:val="0"/>
              <w:marBottom w:val="0"/>
              <w:divBdr>
                <w:top w:val="none" w:sz="0" w:space="0" w:color="auto"/>
                <w:left w:val="none" w:sz="0" w:space="0" w:color="auto"/>
                <w:bottom w:val="none" w:sz="0" w:space="0" w:color="auto"/>
                <w:right w:val="none" w:sz="0" w:space="0" w:color="auto"/>
              </w:divBdr>
              <w:divsChild>
                <w:div w:id="1747920308">
                  <w:marLeft w:val="0"/>
                  <w:marRight w:val="0"/>
                  <w:marTop w:val="0"/>
                  <w:marBottom w:val="0"/>
                  <w:divBdr>
                    <w:top w:val="none" w:sz="0" w:space="0" w:color="auto"/>
                    <w:left w:val="none" w:sz="0" w:space="0" w:color="auto"/>
                    <w:bottom w:val="none" w:sz="0" w:space="0" w:color="auto"/>
                    <w:right w:val="none" w:sz="0" w:space="0" w:color="auto"/>
                  </w:divBdr>
                  <w:divsChild>
                    <w:div w:id="762805546">
                      <w:marLeft w:val="0"/>
                      <w:marRight w:val="0"/>
                      <w:marTop w:val="0"/>
                      <w:marBottom w:val="0"/>
                      <w:divBdr>
                        <w:top w:val="none" w:sz="0" w:space="0" w:color="auto"/>
                        <w:left w:val="none" w:sz="0" w:space="0" w:color="auto"/>
                        <w:bottom w:val="none" w:sz="0" w:space="0" w:color="auto"/>
                        <w:right w:val="none" w:sz="0" w:space="0" w:color="auto"/>
                      </w:divBdr>
                      <w:divsChild>
                        <w:div w:id="750587506">
                          <w:marLeft w:val="0"/>
                          <w:marRight w:val="0"/>
                          <w:marTop w:val="0"/>
                          <w:marBottom w:val="0"/>
                          <w:divBdr>
                            <w:top w:val="none" w:sz="0" w:space="0" w:color="auto"/>
                            <w:left w:val="none" w:sz="0" w:space="0" w:color="auto"/>
                            <w:bottom w:val="none" w:sz="0" w:space="0" w:color="auto"/>
                            <w:right w:val="none" w:sz="0" w:space="0" w:color="auto"/>
                          </w:divBdr>
                          <w:divsChild>
                            <w:div w:id="213243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9939">
      <w:bodyDiv w:val="1"/>
      <w:marLeft w:val="0"/>
      <w:marRight w:val="0"/>
      <w:marTop w:val="0"/>
      <w:marBottom w:val="0"/>
      <w:divBdr>
        <w:top w:val="none" w:sz="0" w:space="0" w:color="auto"/>
        <w:left w:val="none" w:sz="0" w:space="0" w:color="auto"/>
        <w:bottom w:val="none" w:sz="0" w:space="0" w:color="auto"/>
        <w:right w:val="none" w:sz="0" w:space="0" w:color="auto"/>
      </w:divBdr>
    </w:div>
    <w:div w:id="91901052">
      <w:bodyDiv w:val="1"/>
      <w:marLeft w:val="0"/>
      <w:marRight w:val="0"/>
      <w:marTop w:val="0"/>
      <w:marBottom w:val="0"/>
      <w:divBdr>
        <w:top w:val="none" w:sz="0" w:space="0" w:color="auto"/>
        <w:left w:val="none" w:sz="0" w:space="0" w:color="auto"/>
        <w:bottom w:val="none" w:sz="0" w:space="0" w:color="auto"/>
        <w:right w:val="none" w:sz="0" w:space="0" w:color="auto"/>
      </w:divBdr>
    </w:div>
    <w:div w:id="103576263">
      <w:bodyDiv w:val="1"/>
      <w:marLeft w:val="0"/>
      <w:marRight w:val="0"/>
      <w:marTop w:val="0"/>
      <w:marBottom w:val="0"/>
      <w:divBdr>
        <w:top w:val="none" w:sz="0" w:space="0" w:color="auto"/>
        <w:left w:val="none" w:sz="0" w:space="0" w:color="auto"/>
        <w:bottom w:val="none" w:sz="0" w:space="0" w:color="auto"/>
        <w:right w:val="none" w:sz="0" w:space="0" w:color="auto"/>
      </w:divBdr>
    </w:div>
    <w:div w:id="151337088">
      <w:bodyDiv w:val="1"/>
      <w:marLeft w:val="0"/>
      <w:marRight w:val="0"/>
      <w:marTop w:val="0"/>
      <w:marBottom w:val="0"/>
      <w:divBdr>
        <w:top w:val="none" w:sz="0" w:space="0" w:color="auto"/>
        <w:left w:val="none" w:sz="0" w:space="0" w:color="auto"/>
        <w:bottom w:val="none" w:sz="0" w:space="0" w:color="auto"/>
        <w:right w:val="none" w:sz="0" w:space="0" w:color="auto"/>
      </w:divBdr>
      <w:divsChild>
        <w:div w:id="1312756918">
          <w:marLeft w:val="0"/>
          <w:marRight w:val="0"/>
          <w:marTop w:val="0"/>
          <w:marBottom w:val="0"/>
          <w:divBdr>
            <w:top w:val="none" w:sz="0" w:space="0" w:color="auto"/>
            <w:left w:val="none" w:sz="0" w:space="0" w:color="auto"/>
            <w:bottom w:val="none" w:sz="0" w:space="0" w:color="auto"/>
            <w:right w:val="none" w:sz="0" w:space="0" w:color="auto"/>
          </w:divBdr>
          <w:divsChild>
            <w:div w:id="830947328">
              <w:marLeft w:val="0"/>
              <w:marRight w:val="0"/>
              <w:marTop w:val="0"/>
              <w:marBottom w:val="0"/>
              <w:divBdr>
                <w:top w:val="none" w:sz="0" w:space="0" w:color="auto"/>
                <w:left w:val="none" w:sz="0" w:space="0" w:color="auto"/>
                <w:bottom w:val="none" w:sz="0" w:space="0" w:color="auto"/>
                <w:right w:val="none" w:sz="0" w:space="0" w:color="auto"/>
              </w:divBdr>
              <w:divsChild>
                <w:div w:id="1956474672">
                  <w:marLeft w:val="0"/>
                  <w:marRight w:val="0"/>
                  <w:marTop w:val="0"/>
                  <w:marBottom w:val="0"/>
                  <w:divBdr>
                    <w:top w:val="none" w:sz="0" w:space="0" w:color="auto"/>
                    <w:left w:val="none" w:sz="0" w:space="0" w:color="auto"/>
                    <w:bottom w:val="none" w:sz="0" w:space="0" w:color="auto"/>
                    <w:right w:val="none" w:sz="0" w:space="0" w:color="auto"/>
                  </w:divBdr>
                  <w:divsChild>
                    <w:div w:id="1810707089">
                      <w:marLeft w:val="0"/>
                      <w:marRight w:val="0"/>
                      <w:marTop w:val="0"/>
                      <w:marBottom w:val="0"/>
                      <w:divBdr>
                        <w:top w:val="none" w:sz="0" w:space="0" w:color="auto"/>
                        <w:left w:val="none" w:sz="0" w:space="0" w:color="auto"/>
                        <w:bottom w:val="none" w:sz="0" w:space="0" w:color="auto"/>
                        <w:right w:val="none" w:sz="0" w:space="0" w:color="auto"/>
                      </w:divBdr>
                      <w:divsChild>
                        <w:div w:id="461505299">
                          <w:marLeft w:val="0"/>
                          <w:marRight w:val="0"/>
                          <w:marTop w:val="0"/>
                          <w:marBottom w:val="0"/>
                          <w:divBdr>
                            <w:top w:val="none" w:sz="0" w:space="0" w:color="auto"/>
                            <w:left w:val="none" w:sz="0" w:space="0" w:color="auto"/>
                            <w:bottom w:val="none" w:sz="0" w:space="0" w:color="auto"/>
                            <w:right w:val="none" w:sz="0" w:space="0" w:color="auto"/>
                          </w:divBdr>
                          <w:divsChild>
                            <w:div w:id="31988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29218">
      <w:bodyDiv w:val="1"/>
      <w:marLeft w:val="0"/>
      <w:marRight w:val="0"/>
      <w:marTop w:val="0"/>
      <w:marBottom w:val="0"/>
      <w:divBdr>
        <w:top w:val="none" w:sz="0" w:space="0" w:color="auto"/>
        <w:left w:val="none" w:sz="0" w:space="0" w:color="auto"/>
        <w:bottom w:val="none" w:sz="0" w:space="0" w:color="auto"/>
        <w:right w:val="none" w:sz="0" w:space="0" w:color="auto"/>
      </w:divBdr>
    </w:div>
    <w:div w:id="174807342">
      <w:bodyDiv w:val="1"/>
      <w:marLeft w:val="0"/>
      <w:marRight w:val="0"/>
      <w:marTop w:val="0"/>
      <w:marBottom w:val="0"/>
      <w:divBdr>
        <w:top w:val="none" w:sz="0" w:space="0" w:color="auto"/>
        <w:left w:val="none" w:sz="0" w:space="0" w:color="auto"/>
        <w:bottom w:val="none" w:sz="0" w:space="0" w:color="auto"/>
        <w:right w:val="none" w:sz="0" w:space="0" w:color="auto"/>
      </w:divBdr>
    </w:div>
    <w:div w:id="215439309">
      <w:bodyDiv w:val="1"/>
      <w:marLeft w:val="0"/>
      <w:marRight w:val="0"/>
      <w:marTop w:val="0"/>
      <w:marBottom w:val="0"/>
      <w:divBdr>
        <w:top w:val="none" w:sz="0" w:space="0" w:color="auto"/>
        <w:left w:val="none" w:sz="0" w:space="0" w:color="auto"/>
        <w:bottom w:val="none" w:sz="0" w:space="0" w:color="auto"/>
        <w:right w:val="none" w:sz="0" w:space="0" w:color="auto"/>
      </w:divBdr>
    </w:div>
    <w:div w:id="227152079">
      <w:bodyDiv w:val="1"/>
      <w:marLeft w:val="0"/>
      <w:marRight w:val="0"/>
      <w:marTop w:val="0"/>
      <w:marBottom w:val="0"/>
      <w:divBdr>
        <w:top w:val="none" w:sz="0" w:space="0" w:color="auto"/>
        <w:left w:val="none" w:sz="0" w:space="0" w:color="auto"/>
        <w:bottom w:val="none" w:sz="0" w:space="0" w:color="auto"/>
        <w:right w:val="none" w:sz="0" w:space="0" w:color="auto"/>
      </w:divBdr>
    </w:div>
    <w:div w:id="243808816">
      <w:bodyDiv w:val="1"/>
      <w:marLeft w:val="0"/>
      <w:marRight w:val="0"/>
      <w:marTop w:val="0"/>
      <w:marBottom w:val="0"/>
      <w:divBdr>
        <w:top w:val="none" w:sz="0" w:space="0" w:color="auto"/>
        <w:left w:val="none" w:sz="0" w:space="0" w:color="auto"/>
        <w:bottom w:val="none" w:sz="0" w:space="0" w:color="auto"/>
        <w:right w:val="none" w:sz="0" w:space="0" w:color="auto"/>
      </w:divBdr>
    </w:div>
    <w:div w:id="270864653">
      <w:bodyDiv w:val="1"/>
      <w:marLeft w:val="0"/>
      <w:marRight w:val="0"/>
      <w:marTop w:val="0"/>
      <w:marBottom w:val="0"/>
      <w:divBdr>
        <w:top w:val="none" w:sz="0" w:space="0" w:color="auto"/>
        <w:left w:val="none" w:sz="0" w:space="0" w:color="auto"/>
        <w:bottom w:val="none" w:sz="0" w:space="0" w:color="auto"/>
        <w:right w:val="none" w:sz="0" w:space="0" w:color="auto"/>
      </w:divBdr>
    </w:div>
    <w:div w:id="277832850">
      <w:bodyDiv w:val="1"/>
      <w:marLeft w:val="0"/>
      <w:marRight w:val="0"/>
      <w:marTop w:val="0"/>
      <w:marBottom w:val="0"/>
      <w:divBdr>
        <w:top w:val="none" w:sz="0" w:space="0" w:color="auto"/>
        <w:left w:val="none" w:sz="0" w:space="0" w:color="auto"/>
        <w:bottom w:val="none" w:sz="0" w:space="0" w:color="auto"/>
        <w:right w:val="none" w:sz="0" w:space="0" w:color="auto"/>
      </w:divBdr>
    </w:div>
    <w:div w:id="297995223">
      <w:bodyDiv w:val="1"/>
      <w:marLeft w:val="0"/>
      <w:marRight w:val="0"/>
      <w:marTop w:val="0"/>
      <w:marBottom w:val="0"/>
      <w:divBdr>
        <w:top w:val="none" w:sz="0" w:space="0" w:color="auto"/>
        <w:left w:val="none" w:sz="0" w:space="0" w:color="auto"/>
        <w:bottom w:val="none" w:sz="0" w:space="0" w:color="auto"/>
        <w:right w:val="none" w:sz="0" w:space="0" w:color="auto"/>
      </w:divBdr>
    </w:div>
    <w:div w:id="298147292">
      <w:bodyDiv w:val="1"/>
      <w:marLeft w:val="0"/>
      <w:marRight w:val="0"/>
      <w:marTop w:val="0"/>
      <w:marBottom w:val="0"/>
      <w:divBdr>
        <w:top w:val="none" w:sz="0" w:space="0" w:color="auto"/>
        <w:left w:val="none" w:sz="0" w:space="0" w:color="auto"/>
        <w:bottom w:val="none" w:sz="0" w:space="0" w:color="auto"/>
        <w:right w:val="none" w:sz="0" w:space="0" w:color="auto"/>
      </w:divBdr>
    </w:div>
    <w:div w:id="300237160">
      <w:bodyDiv w:val="1"/>
      <w:marLeft w:val="0"/>
      <w:marRight w:val="0"/>
      <w:marTop w:val="0"/>
      <w:marBottom w:val="0"/>
      <w:divBdr>
        <w:top w:val="none" w:sz="0" w:space="0" w:color="auto"/>
        <w:left w:val="none" w:sz="0" w:space="0" w:color="auto"/>
        <w:bottom w:val="none" w:sz="0" w:space="0" w:color="auto"/>
        <w:right w:val="none" w:sz="0" w:space="0" w:color="auto"/>
      </w:divBdr>
    </w:div>
    <w:div w:id="342830454">
      <w:bodyDiv w:val="1"/>
      <w:marLeft w:val="0"/>
      <w:marRight w:val="0"/>
      <w:marTop w:val="0"/>
      <w:marBottom w:val="0"/>
      <w:divBdr>
        <w:top w:val="none" w:sz="0" w:space="0" w:color="auto"/>
        <w:left w:val="none" w:sz="0" w:space="0" w:color="auto"/>
        <w:bottom w:val="none" w:sz="0" w:space="0" w:color="auto"/>
        <w:right w:val="none" w:sz="0" w:space="0" w:color="auto"/>
      </w:divBdr>
    </w:div>
    <w:div w:id="365984210">
      <w:bodyDiv w:val="1"/>
      <w:marLeft w:val="0"/>
      <w:marRight w:val="0"/>
      <w:marTop w:val="0"/>
      <w:marBottom w:val="0"/>
      <w:divBdr>
        <w:top w:val="none" w:sz="0" w:space="0" w:color="auto"/>
        <w:left w:val="none" w:sz="0" w:space="0" w:color="auto"/>
        <w:bottom w:val="none" w:sz="0" w:space="0" w:color="auto"/>
        <w:right w:val="none" w:sz="0" w:space="0" w:color="auto"/>
      </w:divBdr>
    </w:div>
    <w:div w:id="388771604">
      <w:bodyDiv w:val="1"/>
      <w:marLeft w:val="0"/>
      <w:marRight w:val="0"/>
      <w:marTop w:val="0"/>
      <w:marBottom w:val="0"/>
      <w:divBdr>
        <w:top w:val="none" w:sz="0" w:space="0" w:color="auto"/>
        <w:left w:val="none" w:sz="0" w:space="0" w:color="auto"/>
        <w:bottom w:val="none" w:sz="0" w:space="0" w:color="auto"/>
        <w:right w:val="none" w:sz="0" w:space="0" w:color="auto"/>
      </w:divBdr>
    </w:div>
    <w:div w:id="391855419">
      <w:bodyDiv w:val="1"/>
      <w:marLeft w:val="0"/>
      <w:marRight w:val="0"/>
      <w:marTop w:val="0"/>
      <w:marBottom w:val="0"/>
      <w:divBdr>
        <w:top w:val="none" w:sz="0" w:space="0" w:color="auto"/>
        <w:left w:val="none" w:sz="0" w:space="0" w:color="auto"/>
        <w:bottom w:val="none" w:sz="0" w:space="0" w:color="auto"/>
        <w:right w:val="none" w:sz="0" w:space="0" w:color="auto"/>
      </w:divBdr>
    </w:div>
    <w:div w:id="394935224">
      <w:bodyDiv w:val="1"/>
      <w:marLeft w:val="0"/>
      <w:marRight w:val="0"/>
      <w:marTop w:val="0"/>
      <w:marBottom w:val="0"/>
      <w:divBdr>
        <w:top w:val="none" w:sz="0" w:space="0" w:color="auto"/>
        <w:left w:val="none" w:sz="0" w:space="0" w:color="auto"/>
        <w:bottom w:val="none" w:sz="0" w:space="0" w:color="auto"/>
        <w:right w:val="none" w:sz="0" w:space="0" w:color="auto"/>
      </w:divBdr>
    </w:div>
    <w:div w:id="397827102">
      <w:bodyDiv w:val="1"/>
      <w:marLeft w:val="0"/>
      <w:marRight w:val="0"/>
      <w:marTop w:val="0"/>
      <w:marBottom w:val="0"/>
      <w:divBdr>
        <w:top w:val="none" w:sz="0" w:space="0" w:color="auto"/>
        <w:left w:val="none" w:sz="0" w:space="0" w:color="auto"/>
        <w:bottom w:val="none" w:sz="0" w:space="0" w:color="auto"/>
        <w:right w:val="none" w:sz="0" w:space="0" w:color="auto"/>
      </w:divBdr>
    </w:div>
    <w:div w:id="408234978">
      <w:bodyDiv w:val="1"/>
      <w:marLeft w:val="0"/>
      <w:marRight w:val="0"/>
      <w:marTop w:val="0"/>
      <w:marBottom w:val="0"/>
      <w:divBdr>
        <w:top w:val="none" w:sz="0" w:space="0" w:color="auto"/>
        <w:left w:val="none" w:sz="0" w:space="0" w:color="auto"/>
        <w:bottom w:val="none" w:sz="0" w:space="0" w:color="auto"/>
        <w:right w:val="none" w:sz="0" w:space="0" w:color="auto"/>
      </w:divBdr>
    </w:div>
    <w:div w:id="459539157">
      <w:bodyDiv w:val="1"/>
      <w:marLeft w:val="0"/>
      <w:marRight w:val="0"/>
      <w:marTop w:val="0"/>
      <w:marBottom w:val="0"/>
      <w:divBdr>
        <w:top w:val="none" w:sz="0" w:space="0" w:color="auto"/>
        <w:left w:val="none" w:sz="0" w:space="0" w:color="auto"/>
        <w:bottom w:val="none" w:sz="0" w:space="0" w:color="auto"/>
        <w:right w:val="none" w:sz="0" w:space="0" w:color="auto"/>
      </w:divBdr>
    </w:div>
    <w:div w:id="470753005">
      <w:bodyDiv w:val="1"/>
      <w:marLeft w:val="0"/>
      <w:marRight w:val="0"/>
      <w:marTop w:val="0"/>
      <w:marBottom w:val="0"/>
      <w:divBdr>
        <w:top w:val="none" w:sz="0" w:space="0" w:color="auto"/>
        <w:left w:val="none" w:sz="0" w:space="0" w:color="auto"/>
        <w:bottom w:val="none" w:sz="0" w:space="0" w:color="auto"/>
        <w:right w:val="none" w:sz="0" w:space="0" w:color="auto"/>
      </w:divBdr>
    </w:div>
    <w:div w:id="551425800">
      <w:bodyDiv w:val="1"/>
      <w:marLeft w:val="0"/>
      <w:marRight w:val="0"/>
      <w:marTop w:val="0"/>
      <w:marBottom w:val="0"/>
      <w:divBdr>
        <w:top w:val="none" w:sz="0" w:space="0" w:color="auto"/>
        <w:left w:val="none" w:sz="0" w:space="0" w:color="auto"/>
        <w:bottom w:val="none" w:sz="0" w:space="0" w:color="auto"/>
        <w:right w:val="none" w:sz="0" w:space="0" w:color="auto"/>
      </w:divBdr>
    </w:div>
    <w:div w:id="612133411">
      <w:bodyDiv w:val="1"/>
      <w:marLeft w:val="0"/>
      <w:marRight w:val="0"/>
      <w:marTop w:val="0"/>
      <w:marBottom w:val="0"/>
      <w:divBdr>
        <w:top w:val="none" w:sz="0" w:space="0" w:color="auto"/>
        <w:left w:val="none" w:sz="0" w:space="0" w:color="auto"/>
        <w:bottom w:val="none" w:sz="0" w:space="0" w:color="auto"/>
        <w:right w:val="none" w:sz="0" w:space="0" w:color="auto"/>
      </w:divBdr>
    </w:div>
    <w:div w:id="618995298">
      <w:bodyDiv w:val="1"/>
      <w:marLeft w:val="0"/>
      <w:marRight w:val="0"/>
      <w:marTop w:val="0"/>
      <w:marBottom w:val="0"/>
      <w:divBdr>
        <w:top w:val="none" w:sz="0" w:space="0" w:color="auto"/>
        <w:left w:val="none" w:sz="0" w:space="0" w:color="auto"/>
        <w:bottom w:val="none" w:sz="0" w:space="0" w:color="auto"/>
        <w:right w:val="none" w:sz="0" w:space="0" w:color="auto"/>
      </w:divBdr>
    </w:div>
    <w:div w:id="644119836">
      <w:bodyDiv w:val="1"/>
      <w:marLeft w:val="0"/>
      <w:marRight w:val="0"/>
      <w:marTop w:val="0"/>
      <w:marBottom w:val="0"/>
      <w:divBdr>
        <w:top w:val="none" w:sz="0" w:space="0" w:color="auto"/>
        <w:left w:val="none" w:sz="0" w:space="0" w:color="auto"/>
        <w:bottom w:val="none" w:sz="0" w:space="0" w:color="auto"/>
        <w:right w:val="none" w:sz="0" w:space="0" w:color="auto"/>
      </w:divBdr>
    </w:div>
    <w:div w:id="671682024">
      <w:bodyDiv w:val="1"/>
      <w:marLeft w:val="0"/>
      <w:marRight w:val="0"/>
      <w:marTop w:val="0"/>
      <w:marBottom w:val="0"/>
      <w:divBdr>
        <w:top w:val="none" w:sz="0" w:space="0" w:color="auto"/>
        <w:left w:val="none" w:sz="0" w:space="0" w:color="auto"/>
        <w:bottom w:val="none" w:sz="0" w:space="0" w:color="auto"/>
        <w:right w:val="none" w:sz="0" w:space="0" w:color="auto"/>
      </w:divBdr>
    </w:div>
    <w:div w:id="715155152">
      <w:bodyDiv w:val="1"/>
      <w:marLeft w:val="0"/>
      <w:marRight w:val="0"/>
      <w:marTop w:val="0"/>
      <w:marBottom w:val="0"/>
      <w:divBdr>
        <w:top w:val="none" w:sz="0" w:space="0" w:color="auto"/>
        <w:left w:val="none" w:sz="0" w:space="0" w:color="auto"/>
        <w:bottom w:val="none" w:sz="0" w:space="0" w:color="auto"/>
        <w:right w:val="none" w:sz="0" w:space="0" w:color="auto"/>
      </w:divBdr>
    </w:div>
    <w:div w:id="725225089">
      <w:bodyDiv w:val="1"/>
      <w:marLeft w:val="0"/>
      <w:marRight w:val="0"/>
      <w:marTop w:val="0"/>
      <w:marBottom w:val="0"/>
      <w:divBdr>
        <w:top w:val="none" w:sz="0" w:space="0" w:color="auto"/>
        <w:left w:val="none" w:sz="0" w:space="0" w:color="auto"/>
        <w:bottom w:val="none" w:sz="0" w:space="0" w:color="auto"/>
        <w:right w:val="none" w:sz="0" w:space="0" w:color="auto"/>
      </w:divBdr>
      <w:divsChild>
        <w:div w:id="466044432">
          <w:marLeft w:val="0"/>
          <w:marRight w:val="0"/>
          <w:marTop w:val="0"/>
          <w:marBottom w:val="0"/>
          <w:divBdr>
            <w:top w:val="none" w:sz="0" w:space="0" w:color="auto"/>
            <w:left w:val="none" w:sz="0" w:space="0" w:color="auto"/>
            <w:bottom w:val="none" w:sz="0" w:space="0" w:color="auto"/>
            <w:right w:val="none" w:sz="0" w:space="0" w:color="auto"/>
          </w:divBdr>
        </w:div>
        <w:div w:id="2080402807">
          <w:marLeft w:val="0"/>
          <w:marRight w:val="0"/>
          <w:marTop w:val="0"/>
          <w:marBottom w:val="0"/>
          <w:divBdr>
            <w:top w:val="none" w:sz="0" w:space="0" w:color="auto"/>
            <w:left w:val="none" w:sz="0" w:space="0" w:color="auto"/>
            <w:bottom w:val="none" w:sz="0" w:space="0" w:color="auto"/>
            <w:right w:val="none" w:sz="0" w:space="0" w:color="auto"/>
          </w:divBdr>
        </w:div>
        <w:div w:id="429933944">
          <w:marLeft w:val="0"/>
          <w:marRight w:val="0"/>
          <w:marTop w:val="0"/>
          <w:marBottom w:val="0"/>
          <w:divBdr>
            <w:top w:val="none" w:sz="0" w:space="0" w:color="auto"/>
            <w:left w:val="none" w:sz="0" w:space="0" w:color="auto"/>
            <w:bottom w:val="none" w:sz="0" w:space="0" w:color="auto"/>
            <w:right w:val="none" w:sz="0" w:space="0" w:color="auto"/>
          </w:divBdr>
        </w:div>
        <w:div w:id="871571625">
          <w:marLeft w:val="0"/>
          <w:marRight w:val="0"/>
          <w:marTop w:val="0"/>
          <w:marBottom w:val="0"/>
          <w:divBdr>
            <w:top w:val="none" w:sz="0" w:space="0" w:color="auto"/>
            <w:left w:val="none" w:sz="0" w:space="0" w:color="auto"/>
            <w:bottom w:val="none" w:sz="0" w:space="0" w:color="auto"/>
            <w:right w:val="none" w:sz="0" w:space="0" w:color="auto"/>
          </w:divBdr>
        </w:div>
        <w:div w:id="2028021090">
          <w:marLeft w:val="0"/>
          <w:marRight w:val="0"/>
          <w:marTop w:val="0"/>
          <w:marBottom w:val="0"/>
          <w:divBdr>
            <w:top w:val="none" w:sz="0" w:space="0" w:color="auto"/>
            <w:left w:val="none" w:sz="0" w:space="0" w:color="auto"/>
            <w:bottom w:val="none" w:sz="0" w:space="0" w:color="auto"/>
            <w:right w:val="none" w:sz="0" w:space="0" w:color="auto"/>
          </w:divBdr>
        </w:div>
      </w:divsChild>
    </w:div>
    <w:div w:id="745885252">
      <w:bodyDiv w:val="1"/>
      <w:marLeft w:val="0"/>
      <w:marRight w:val="0"/>
      <w:marTop w:val="0"/>
      <w:marBottom w:val="0"/>
      <w:divBdr>
        <w:top w:val="none" w:sz="0" w:space="0" w:color="auto"/>
        <w:left w:val="none" w:sz="0" w:space="0" w:color="auto"/>
        <w:bottom w:val="none" w:sz="0" w:space="0" w:color="auto"/>
        <w:right w:val="none" w:sz="0" w:space="0" w:color="auto"/>
      </w:divBdr>
    </w:div>
    <w:div w:id="758520244">
      <w:bodyDiv w:val="1"/>
      <w:marLeft w:val="0"/>
      <w:marRight w:val="0"/>
      <w:marTop w:val="0"/>
      <w:marBottom w:val="0"/>
      <w:divBdr>
        <w:top w:val="none" w:sz="0" w:space="0" w:color="auto"/>
        <w:left w:val="none" w:sz="0" w:space="0" w:color="auto"/>
        <w:bottom w:val="none" w:sz="0" w:space="0" w:color="auto"/>
        <w:right w:val="none" w:sz="0" w:space="0" w:color="auto"/>
      </w:divBdr>
    </w:div>
    <w:div w:id="772827597">
      <w:bodyDiv w:val="1"/>
      <w:marLeft w:val="0"/>
      <w:marRight w:val="0"/>
      <w:marTop w:val="0"/>
      <w:marBottom w:val="0"/>
      <w:divBdr>
        <w:top w:val="none" w:sz="0" w:space="0" w:color="auto"/>
        <w:left w:val="none" w:sz="0" w:space="0" w:color="auto"/>
        <w:bottom w:val="none" w:sz="0" w:space="0" w:color="auto"/>
        <w:right w:val="none" w:sz="0" w:space="0" w:color="auto"/>
      </w:divBdr>
    </w:div>
    <w:div w:id="811598812">
      <w:bodyDiv w:val="1"/>
      <w:marLeft w:val="0"/>
      <w:marRight w:val="0"/>
      <w:marTop w:val="0"/>
      <w:marBottom w:val="0"/>
      <w:divBdr>
        <w:top w:val="none" w:sz="0" w:space="0" w:color="auto"/>
        <w:left w:val="none" w:sz="0" w:space="0" w:color="auto"/>
        <w:bottom w:val="none" w:sz="0" w:space="0" w:color="auto"/>
        <w:right w:val="none" w:sz="0" w:space="0" w:color="auto"/>
      </w:divBdr>
    </w:div>
    <w:div w:id="812214310">
      <w:bodyDiv w:val="1"/>
      <w:marLeft w:val="0"/>
      <w:marRight w:val="0"/>
      <w:marTop w:val="0"/>
      <w:marBottom w:val="0"/>
      <w:divBdr>
        <w:top w:val="none" w:sz="0" w:space="0" w:color="auto"/>
        <w:left w:val="none" w:sz="0" w:space="0" w:color="auto"/>
        <w:bottom w:val="none" w:sz="0" w:space="0" w:color="auto"/>
        <w:right w:val="none" w:sz="0" w:space="0" w:color="auto"/>
      </w:divBdr>
      <w:divsChild>
        <w:div w:id="771556877">
          <w:marLeft w:val="0"/>
          <w:marRight w:val="0"/>
          <w:marTop w:val="0"/>
          <w:marBottom w:val="0"/>
          <w:divBdr>
            <w:top w:val="none" w:sz="0" w:space="0" w:color="auto"/>
            <w:left w:val="none" w:sz="0" w:space="0" w:color="auto"/>
            <w:bottom w:val="none" w:sz="0" w:space="0" w:color="auto"/>
            <w:right w:val="none" w:sz="0" w:space="0" w:color="auto"/>
          </w:divBdr>
          <w:divsChild>
            <w:div w:id="1873683726">
              <w:marLeft w:val="0"/>
              <w:marRight w:val="0"/>
              <w:marTop w:val="0"/>
              <w:marBottom w:val="0"/>
              <w:divBdr>
                <w:top w:val="none" w:sz="0" w:space="0" w:color="auto"/>
                <w:left w:val="none" w:sz="0" w:space="0" w:color="auto"/>
                <w:bottom w:val="none" w:sz="0" w:space="0" w:color="auto"/>
                <w:right w:val="none" w:sz="0" w:space="0" w:color="auto"/>
              </w:divBdr>
              <w:divsChild>
                <w:div w:id="213009876">
                  <w:marLeft w:val="0"/>
                  <w:marRight w:val="0"/>
                  <w:marTop w:val="0"/>
                  <w:marBottom w:val="0"/>
                  <w:divBdr>
                    <w:top w:val="none" w:sz="0" w:space="0" w:color="auto"/>
                    <w:left w:val="none" w:sz="0" w:space="0" w:color="auto"/>
                    <w:bottom w:val="none" w:sz="0" w:space="0" w:color="auto"/>
                    <w:right w:val="none" w:sz="0" w:space="0" w:color="auto"/>
                  </w:divBdr>
                  <w:divsChild>
                    <w:div w:id="780684937">
                      <w:marLeft w:val="0"/>
                      <w:marRight w:val="0"/>
                      <w:marTop w:val="0"/>
                      <w:marBottom w:val="0"/>
                      <w:divBdr>
                        <w:top w:val="none" w:sz="0" w:space="0" w:color="auto"/>
                        <w:left w:val="none" w:sz="0" w:space="0" w:color="auto"/>
                        <w:bottom w:val="none" w:sz="0" w:space="0" w:color="auto"/>
                        <w:right w:val="none" w:sz="0" w:space="0" w:color="auto"/>
                      </w:divBdr>
                      <w:divsChild>
                        <w:div w:id="451362815">
                          <w:marLeft w:val="0"/>
                          <w:marRight w:val="0"/>
                          <w:marTop w:val="0"/>
                          <w:marBottom w:val="0"/>
                          <w:divBdr>
                            <w:top w:val="none" w:sz="0" w:space="0" w:color="auto"/>
                            <w:left w:val="none" w:sz="0" w:space="0" w:color="auto"/>
                            <w:bottom w:val="none" w:sz="0" w:space="0" w:color="auto"/>
                            <w:right w:val="none" w:sz="0" w:space="0" w:color="auto"/>
                          </w:divBdr>
                          <w:divsChild>
                            <w:div w:id="11099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835042">
      <w:bodyDiv w:val="1"/>
      <w:marLeft w:val="0"/>
      <w:marRight w:val="0"/>
      <w:marTop w:val="0"/>
      <w:marBottom w:val="0"/>
      <w:divBdr>
        <w:top w:val="none" w:sz="0" w:space="0" w:color="auto"/>
        <w:left w:val="none" w:sz="0" w:space="0" w:color="auto"/>
        <w:bottom w:val="none" w:sz="0" w:space="0" w:color="auto"/>
        <w:right w:val="none" w:sz="0" w:space="0" w:color="auto"/>
      </w:divBdr>
      <w:divsChild>
        <w:div w:id="1327518140">
          <w:marLeft w:val="0"/>
          <w:marRight w:val="0"/>
          <w:marTop w:val="0"/>
          <w:marBottom w:val="0"/>
          <w:divBdr>
            <w:top w:val="none" w:sz="0" w:space="0" w:color="auto"/>
            <w:left w:val="none" w:sz="0" w:space="0" w:color="auto"/>
            <w:bottom w:val="none" w:sz="0" w:space="0" w:color="auto"/>
            <w:right w:val="none" w:sz="0" w:space="0" w:color="auto"/>
          </w:divBdr>
          <w:divsChild>
            <w:div w:id="667253163">
              <w:marLeft w:val="0"/>
              <w:marRight w:val="0"/>
              <w:marTop w:val="0"/>
              <w:marBottom w:val="0"/>
              <w:divBdr>
                <w:top w:val="none" w:sz="0" w:space="0" w:color="auto"/>
                <w:left w:val="none" w:sz="0" w:space="0" w:color="auto"/>
                <w:bottom w:val="none" w:sz="0" w:space="0" w:color="auto"/>
                <w:right w:val="none" w:sz="0" w:space="0" w:color="auto"/>
              </w:divBdr>
              <w:divsChild>
                <w:div w:id="86777148">
                  <w:marLeft w:val="0"/>
                  <w:marRight w:val="0"/>
                  <w:marTop w:val="0"/>
                  <w:marBottom w:val="0"/>
                  <w:divBdr>
                    <w:top w:val="none" w:sz="0" w:space="0" w:color="auto"/>
                    <w:left w:val="none" w:sz="0" w:space="0" w:color="auto"/>
                    <w:bottom w:val="none" w:sz="0" w:space="0" w:color="auto"/>
                    <w:right w:val="none" w:sz="0" w:space="0" w:color="auto"/>
                  </w:divBdr>
                  <w:divsChild>
                    <w:div w:id="483398717">
                      <w:marLeft w:val="0"/>
                      <w:marRight w:val="0"/>
                      <w:marTop w:val="0"/>
                      <w:marBottom w:val="0"/>
                      <w:divBdr>
                        <w:top w:val="none" w:sz="0" w:space="0" w:color="auto"/>
                        <w:left w:val="none" w:sz="0" w:space="0" w:color="auto"/>
                        <w:bottom w:val="none" w:sz="0" w:space="0" w:color="auto"/>
                        <w:right w:val="none" w:sz="0" w:space="0" w:color="auto"/>
                      </w:divBdr>
                      <w:divsChild>
                        <w:div w:id="1265766597">
                          <w:marLeft w:val="0"/>
                          <w:marRight w:val="0"/>
                          <w:marTop w:val="0"/>
                          <w:marBottom w:val="0"/>
                          <w:divBdr>
                            <w:top w:val="none" w:sz="0" w:space="0" w:color="auto"/>
                            <w:left w:val="none" w:sz="0" w:space="0" w:color="auto"/>
                            <w:bottom w:val="none" w:sz="0" w:space="0" w:color="auto"/>
                            <w:right w:val="none" w:sz="0" w:space="0" w:color="auto"/>
                          </w:divBdr>
                          <w:divsChild>
                            <w:div w:id="1384866902">
                              <w:marLeft w:val="0"/>
                              <w:marRight w:val="0"/>
                              <w:marTop w:val="0"/>
                              <w:marBottom w:val="0"/>
                              <w:divBdr>
                                <w:top w:val="none" w:sz="0" w:space="0" w:color="auto"/>
                                <w:left w:val="none" w:sz="0" w:space="0" w:color="auto"/>
                                <w:bottom w:val="none" w:sz="0" w:space="0" w:color="auto"/>
                                <w:right w:val="none" w:sz="0" w:space="0" w:color="auto"/>
                              </w:divBdr>
                              <w:divsChild>
                                <w:div w:id="579872629">
                                  <w:marLeft w:val="0"/>
                                  <w:marRight w:val="0"/>
                                  <w:marTop w:val="0"/>
                                  <w:marBottom w:val="0"/>
                                  <w:divBdr>
                                    <w:top w:val="none" w:sz="0" w:space="0" w:color="auto"/>
                                    <w:left w:val="none" w:sz="0" w:space="0" w:color="auto"/>
                                    <w:bottom w:val="none" w:sz="0" w:space="0" w:color="auto"/>
                                    <w:right w:val="none" w:sz="0" w:space="0" w:color="auto"/>
                                  </w:divBdr>
                                  <w:divsChild>
                                    <w:div w:id="9178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76611">
                          <w:marLeft w:val="0"/>
                          <w:marRight w:val="0"/>
                          <w:marTop w:val="0"/>
                          <w:marBottom w:val="0"/>
                          <w:divBdr>
                            <w:top w:val="none" w:sz="0" w:space="0" w:color="auto"/>
                            <w:left w:val="none" w:sz="0" w:space="0" w:color="auto"/>
                            <w:bottom w:val="none" w:sz="0" w:space="0" w:color="auto"/>
                            <w:right w:val="none" w:sz="0" w:space="0" w:color="auto"/>
                          </w:divBdr>
                          <w:divsChild>
                            <w:div w:id="1238053793">
                              <w:marLeft w:val="0"/>
                              <w:marRight w:val="0"/>
                              <w:marTop w:val="0"/>
                              <w:marBottom w:val="0"/>
                              <w:divBdr>
                                <w:top w:val="none" w:sz="0" w:space="0" w:color="auto"/>
                                <w:left w:val="none" w:sz="0" w:space="0" w:color="auto"/>
                                <w:bottom w:val="none" w:sz="0" w:space="0" w:color="auto"/>
                                <w:right w:val="none" w:sz="0" w:space="0" w:color="auto"/>
                              </w:divBdr>
                              <w:divsChild>
                                <w:div w:id="18309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190528">
      <w:bodyDiv w:val="1"/>
      <w:marLeft w:val="0"/>
      <w:marRight w:val="0"/>
      <w:marTop w:val="0"/>
      <w:marBottom w:val="0"/>
      <w:divBdr>
        <w:top w:val="none" w:sz="0" w:space="0" w:color="auto"/>
        <w:left w:val="none" w:sz="0" w:space="0" w:color="auto"/>
        <w:bottom w:val="none" w:sz="0" w:space="0" w:color="auto"/>
        <w:right w:val="none" w:sz="0" w:space="0" w:color="auto"/>
      </w:divBdr>
    </w:div>
    <w:div w:id="875124820">
      <w:bodyDiv w:val="1"/>
      <w:marLeft w:val="0"/>
      <w:marRight w:val="0"/>
      <w:marTop w:val="0"/>
      <w:marBottom w:val="0"/>
      <w:divBdr>
        <w:top w:val="none" w:sz="0" w:space="0" w:color="auto"/>
        <w:left w:val="none" w:sz="0" w:space="0" w:color="auto"/>
        <w:bottom w:val="none" w:sz="0" w:space="0" w:color="auto"/>
        <w:right w:val="none" w:sz="0" w:space="0" w:color="auto"/>
      </w:divBdr>
    </w:div>
    <w:div w:id="896666227">
      <w:bodyDiv w:val="1"/>
      <w:marLeft w:val="0"/>
      <w:marRight w:val="0"/>
      <w:marTop w:val="0"/>
      <w:marBottom w:val="0"/>
      <w:divBdr>
        <w:top w:val="none" w:sz="0" w:space="0" w:color="auto"/>
        <w:left w:val="none" w:sz="0" w:space="0" w:color="auto"/>
        <w:bottom w:val="none" w:sz="0" w:space="0" w:color="auto"/>
        <w:right w:val="none" w:sz="0" w:space="0" w:color="auto"/>
      </w:divBdr>
    </w:div>
    <w:div w:id="939486453">
      <w:bodyDiv w:val="1"/>
      <w:marLeft w:val="0"/>
      <w:marRight w:val="0"/>
      <w:marTop w:val="0"/>
      <w:marBottom w:val="0"/>
      <w:divBdr>
        <w:top w:val="none" w:sz="0" w:space="0" w:color="auto"/>
        <w:left w:val="none" w:sz="0" w:space="0" w:color="auto"/>
        <w:bottom w:val="none" w:sz="0" w:space="0" w:color="auto"/>
        <w:right w:val="none" w:sz="0" w:space="0" w:color="auto"/>
      </w:divBdr>
    </w:div>
    <w:div w:id="946624444">
      <w:bodyDiv w:val="1"/>
      <w:marLeft w:val="0"/>
      <w:marRight w:val="0"/>
      <w:marTop w:val="0"/>
      <w:marBottom w:val="0"/>
      <w:divBdr>
        <w:top w:val="none" w:sz="0" w:space="0" w:color="auto"/>
        <w:left w:val="none" w:sz="0" w:space="0" w:color="auto"/>
        <w:bottom w:val="none" w:sz="0" w:space="0" w:color="auto"/>
        <w:right w:val="none" w:sz="0" w:space="0" w:color="auto"/>
      </w:divBdr>
    </w:div>
    <w:div w:id="979769073">
      <w:bodyDiv w:val="1"/>
      <w:marLeft w:val="0"/>
      <w:marRight w:val="0"/>
      <w:marTop w:val="0"/>
      <w:marBottom w:val="0"/>
      <w:divBdr>
        <w:top w:val="none" w:sz="0" w:space="0" w:color="auto"/>
        <w:left w:val="none" w:sz="0" w:space="0" w:color="auto"/>
        <w:bottom w:val="none" w:sz="0" w:space="0" w:color="auto"/>
        <w:right w:val="none" w:sz="0" w:space="0" w:color="auto"/>
      </w:divBdr>
    </w:div>
    <w:div w:id="986013221">
      <w:bodyDiv w:val="1"/>
      <w:marLeft w:val="0"/>
      <w:marRight w:val="0"/>
      <w:marTop w:val="0"/>
      <w:marBottom w:val="0"/>
      <w:divBdr>
        <w:top w:val="none" w:sz="0" w:space="0" w:color="auto"/>
        <w:left w:val="none" w:sz="0" w:space="0" w:color="auto"/>
        <w:bottom w:val="none" w:sz="0" w:space="0" w:color="auto"/>
        <w:right w:val="none" w:sz="0" w:space="0" w:color="auto"/>
      </w:divBdr>
    </w:div>
    <w:div w:id="992291638">
      <w:bodyDiv w:val="1"/>
      <w:marLeft w:val="0"/>
      <w:marRight w:val="0"/>
      <w:marTop w:val="0"/>
      <w:marBottom w:val="0"/>
      <w:divBdr>
        <w:top w:val="none" w:sz="0" w:space="0" w:color="auto"/>
        <w:left w:val="none" w:sz="0" w:space="0" w:color="auto"/>
        <w:bottom w:val="none" w:sz="0" w:space="0" w:color="auto"/>
        <w:right w:val="none" w:sz="0" w:space="0" w:color="auto"/>
      </w:divBdr>
    </w:div>
    <w:div w:id="999424069">
      <w:bodyDiv w:val="1"/>
      <w:marLeft w:val="0"/>
      <w:marRight w:val="0"/>
      <w:marTop w:val="0"/>
      <w:marBottom w:val="0"/>
      <w:divBdr>
        <w:top w:val="none" w:sz="0" w:space="0" w:color="auto"/>
        <w:left w:val="none" w:sz="0" w:space="0" w:color="auto"/>
        <w:bottom w:val="none" w:sz="0" w:space="0" w:color="auto"/>
        <w:right w:val="none" w:sz="0" w:space="0" w:color="auto"/>
      </w:divBdr>
    </w:div>
    <w:div w:id="1020817916">
      <w:bodyDiv w:val="1"/>
      <w:marLeft w:val="0"/>
      <w:marRight w:val="0"/>
      <w:marTop w:val="0"/>
      <w:marBottom w:val="0"/>
      <w:divBdr>
        <w:top w:val="none" w:sz="0" w:space="0" w:color="auto"/>
        <w:left w:val="none" w:sz="0" w:space="0" w:color="auto"/>
        <w:bottom w:val="none" w:sz="0" w:space="0" w:color="auto"/>
        <w:right w:val="none" w:sz="0" w:space="0" w:color="auto"/>
      </w:divBdr>
    </w:div>
    <w:div w:id="1034572780">
      <w:bodyDiv w:val="1"/>
      <w:marLeft w:val="0"/>
      <w:marRight w:val="0"/>
      <w:marTop w:val="0"/>
      <w:marBottom w:val="0"/>
      <w:divBdr>
        <w:top w:val="none" w:sz="0" w:space="0" w:color="auto"/>
        <w:left w:val="none" w:sz="0" w:space="0" w:color="auto"/>
        <w:bottom w:val="none" w:sz="0" w:space="0" w:color="auto"/>
        <w:right w:val="none" w:sz="0" w:space="0" w:color="auto"/>
      </w:divBdr>
    </w:div>
    <w:div w:id="1035153953">
      <w:bodyDiv w:val="1"/>
      <w:marLeft w:val="0"/>
      <w:marRight w:val="0"/>
      <w:marTop w:val="0"/>
      <w:marBottom w:val="0"/>
      <w:divBdr>
        <w:top w:val="none" w:sz="0" w:space="0" w:color="auto"/>
        <w:left w:val="none" w:sz="0" w:space="0" w:color="auto"/>
        <w:bottom w:val="none" w:sz="0" w:space="0" w:color="auto"/>
        <w:right w:val="none" w:sz="0" w:space="0" w:color="auto"/>
      </w:divBdr>
    </w:div>
    <w:div w:id="1036544606">
      <w:bodyDiv w:val="1"/>
      <w:marLeft w:val="0"/>
      <w:marRight w:val="0"/>
      <w:marTop w:val="0"/>
      <w:marBottom w:val="0"/>
      <w:divBdr>
        <w:top w:val="none" w:sz="0" w:space="0" w:color="auto"/>
        <w:left w:val="none" w:sz="0" w:space="0" w:color="auto"/>
        <w:bottom w:val="none" w:sz="0" w:space="0" w:color="auto"/>
        <w:right w:val="none" w:sz="0" w:space="0" w:color="auto"/>
      </w:divBdr>
    </w:div>
    <w:div w:id="1055156516">
      <w:bodyDiv w:val="1"/>
      <w:marLeft w:val="0"/>
      <w:marRight w:val="0"/>
      <w:marTop w:val="0"/>
      <w:marBottom w:val="0"/>
      <w:divBdr>
        <w:top w:val="none" w:sz="0" w:space="0" w:color="auto"/>
        <w:left w:val="none" w:sz="0" w:space="0" w:color="auto"/>
        <w:bottom w:val="none" w:sz="0" w:space="0" w:color="auto"/>
        <w:right w:val="none" w:sz="0" w:space="0" w:color="auto"/>
      </w:divBdr>
    </w:div>
    <w:div w:id="1091702813">
      <w:bodyDiv w:val="1"/>
      <w:marLeft w:val="0"/>
      <w:marRight w:val="0"/>
      <w:marTop w:val="0"/>
      <w:marBottom w:val="0"/>
      <w:divBdr>
        <w:top w:val="none" w:sz="0" w:space="0" w:color="auto"/>
        <w:left w:val="none" w:sz="0" w:space="0" w:color="auto"/>
        <w:bottom w:val="none" w:sz="0" w:space="0" w:color="auto"/>
        <w:right w:val="none" w:sz="0" w:space="0" w:color="auto"/>
      </w:divBdr>
    </w:div>
    <w:div w:id="1119255896">
      <w:bodyDiv w:val="1"/>
      <w:marLeft w:val="0"/>
      <w:marRight w:val="0"/>
      <w:marTop w:val="0"/>
      <w:marBottom w:val="0"/>
      <w:divBdr>
        <w:top w:val="none" w:sz="0" w:space="0" w:color="auto"/>
        <w:left w:val="none" w:sz="0" w:space="0" w:color="auto"/>
        <w:bottom w:val="none" w:sz="0" w:space="0" w:color="auto"/>
        <w:right w:val="none" w:sz="0" w:space="0" w:color="auto"/>
      </w:divBdr>
    </w:div>
    <w:div w:id="1132750027">
      <w:bodyDiv w:val="1"/>
      <w:marLeft w:val="0"/>
      <w:marRight w:val="0"/>
      <w:marTop w:val="0"/>
      <w:marBottom w:val="0"/>
      <w:divBdr>
        <w:top w:val="none" w:sz="0" w:space="0" w:color="auto"/>
        <w:left w:val="none" w:sz="0" w:space="0" w:color="auto"/>
        <w:bottom w:val="none" w:sz="0" w:space="0" w:color="auto"/>
        <w:right w:val="none" w:sz="0" w:space="0" w:color="auto"/>
      </w:divBdr>
    </w:div>
    <w:div w:id="1152328807">
      <w:bodyDiv w:val="1"/>
      <w:marLeft w:val="0"/>
      <w:marRight w:val="0"/>
      <w:marTop w:val="0"/>
      <w:marBottom w:val="0"/>
      <w:divBdr>
        <w:top w:val="none" w:sz="0" w:space="0" w:color="auto"/>
        <w:left w:val="none" w:sz="0" w:space="0" w:color="auto"/>
        <w:bottom w:val="none" w:sz="0" w:space="0" w:color="auto"/>
        <w:right w:val="none" w:sz="0" w:space="0" w:color="auto"/>
      </w:divBdr>
    </w:div>
    <w:div w:id="1186404667">
      <w:bodyDiv w:val="1"/>
      <w:marLeft w:val="0"/>
      <w:marRight w:val="0"/>
      <w:marTop w:val="0"/>
      <w:marBottom w:val="0"/>
      <w:divBdr>
        <w:top w:val="none" w:sz="0" w:space="0" w:color="auto"/>
        <w:left w:val="none" w:sz="0" w:space="0" w:color="auto"/>
        <w:bottom w:val="none" w:sz="0" w:space="0" w:color="auto"/>
        <w:right w:val="none" w:sz="0" w:space="0" w:color="auto"/>
      </w:divBdr>
    </w:div>
    <w:div w:id="1190069066">
      <w:bodyDiv w:val="1"/>
      <w:marLeft w:val="0"/>
      <w:marRight w:val="0"/>
      <w:marTop w:val="0"/>
      <w:marBottom w:val="0"/>
      <w:divBdr>
        <w:top w:val="none" w:sz="0" w:space="0" w:color="auto"/>
        <w:left w:val="none" w:sz="0" w:space="0" w:color="auto"/>
        <w:bottom w:val="none" w:sz="0" w:space="0" w:color="auto"/>
        <w:right w:val="none" w:sz="0" w:space="0" w:color="auto"/>
      </w:divBdr>
    </w:div>
    <w:div w:id="1193226619">
      <w:bodyDiv w:val="1"/>
      <w:marLeft w:val="0"/>
      <w:marRight w:val="0"/>
      <w:marTop w:val="0"/>
      <w:marBottom w:val="0"/>
      <w:divBdr>
        <w:top w:val="none" w:sz="0" w:space="0" w:color="auto"/>
        <w:left w:val="none" w:sz="0" w:space="0" w:color="auto"/>
        <w:bottom w:val="none" w:sz="0" w:space="0" w:color="auto"/>
        <w:right w:val="none" w:sz="0" w:space="0" w:color="auto"/>
      </w:divBdr>
    </w:div>
    <w:div w:id="1208182839">
      <w:bodyDiv w:val="1"/>
      <w:marLeft w:val="0"/>
      <w:marRight w:val="0"/>
      <w:marTop w:val="0"/>
      <w:marBottom w:val="0"/>
      <w:divBdr>
        <w:top w:val="none" w:sz="0" w:space="0" w:color="auto"/>
        <w:left w:val="none" w:sz="0" w:space="0" w:color="auto"/>
        <w:bottom w:val="none" w:sz="0" w:space="0" w:color="auto"/>
        <w:right w:val="none" w:sz="0" w:space="0" w:color="auto"/>
      </w:divBdr>
    </w:div>
    <w:div w:id="1294217324">
      <w:bodyDiv w:val="1"/>
      <w:marLeft w:val="0"/>
      <w:marRight w:val="0"/>
      <w:marTop w:val="0"/>
      <w:marBottom w:val="0"/>
      <w:divBdr>
        <w:top w:val="none" w:sz="0" w:space="0" w:color="auto"/>
        <w:left w:val="none" w:sz="0" w:space="0" w:color="auto"/>
        <w:bottom w:val="none" w:sz="0" w:space="0" w:color="auto"/>
        <w:right w:val="none" w:sz="0" w:space="0" w:color="auto"/>
      </w:divBdr>
    </w:div>
    <w:div w:id="1328557903">
      <w:bodyDiv w:val="1"/>
      <w:marLeft w:val="0"/>
      <w:marRight w:val="0"/>
      <w:marTop w:val="0"/>
      <w:marBottom w:val="0"/>
      <w:divBdr>
        <w:top w:val="none" w:sz="0" w:space="0" w:color="auto"/>
        <w:left w:val="none" w:sz="0" w:space="0" w:color="auto"/>
        <w:bottom w:val="none" w:sz="0" w:space="0" w:color="auto"/>
        <w:right w:val="none" w:sz="0" w:space="0" w:color="auto"/>
      </w:divBdr>
    </w:div>
    <w:div w:id="1356613709">
      <w:bodyDiv w:val="1"/>
      <w:marLeft w:val="0"/>
      <w:marRight w:val="0"/>
      <w:marTop w:val="0"/>
      <w:marBottom w:val="0"/>
      <w:divBdr>
        <w:top w:val="none" w:sz="0" w:space="0" w:color="auto"/>
        <w:left w:val="none" w:sz="0" w:space="0" w:color="auto"/>
        <w:bottom w:val="none" w:sz="0" w:space="0" w:color="auto"/>
        <w:right w:val="none" w:sz="0" w:space="0" w:color="auto"/>
      </w:divBdr>
    </w:div>
    <w:div w:id="1368413509">
      <w:bodyDiv w:val="1"/>
      <w:marLeft w:val="0"/>
      <w:marRight w:val="0"/>
      <w:marTop w:val="0"/>
      <w:marBottom w:val="0"/>
      <w:divBdr>
        <w:top w:val="none" w:sz="0" w:space="0" w:color="auto"/>
        <w:left w:val="none" w:sz="0" w:space="0" w:color="auto"/>
        <w:bottom w:val="none" w:sz="0" w:space="0" w:color="auto"/>
        <w:right w:val="none" w:sz="0" w:space="0" w:color="auto"/>
      </w:divBdr>
    </w:div>
    <w:div w:id="1427770524">
      <w:bodyDiv w:val="1"/>
      <w:marLeft w:val="0"/>
      <w:marRight w:val="0"/>
      <w:marTop w:val="0"/>
      <w:marBottom w:val="0"/>
      <w:divBdr>
        <w:top w:val="none" w:sz="0" w:space="0" w:color="auto"/>
        <w:left w:val="none" w:sz="0" w:space="0" w:color="auto"/>
        <w:bottom w:val="none" w:sz="0" w:space="0" w:color="auto"/>
        <w:right w:val="none" w:sz="0" w:space="0" w:color="auto"/>
      </w:divBdr>
    </w:div>
    <w:div w:id="1440028662">
      <w:bodyDiv w:val="1"/>
      <w:marLeft w:val="0"/>
      <w:marRight w:val="0"/>
      <w:marTop w:val="0"/>
      <w:marBottom w:val="0"/>
      <w:divBdr>
        <w:top w:val="none" w:sz="0" w:space="0" w:color="auto"/>
        <w:left w:val="none" w:sz="0" w:space="0" w:color="auto"/>
        <w:bottom w:val="none" w:sz="0" w:space="0" w:color="auto"/>
        <w:right w:val="none" w:sz="0" w:space="0" w:color="auto"/>
      </w:divBdr>
    </w:div>
    <w:div w:id="1503933638">
      <w:bodyDiv w:val="1"/>
      <w:marLeft w:val="0"/>
      <w:marRight w:val="0"/>
      <w:marTop w:val="0"/>
      <w:marBottom w:val="0"/>
      <w:divBdr>
        <w:top w:val="none" w:sz="0" w:space="0" w:color="auto"/>
        <w:left w:val="none" w:sz="0" w:space="0" w:color="auto"/>
        <w:bottom w:val="none" w:sz="0" w:space="0" w:color="auto"/>
        <w:right w:val="none" w:sz="0" w:space="0" w:color="auto"/>
      </w:divBdr>
    </w:div>
    <w:div w:id="1540581491">
      <w:bodyDiv w:val="1"/>
      <w:marLeft w:val="0"/>
      <w:marRight w:val="0"/>
      <w:marTop w:val="0"/>
      <w:marBottom w:val="0"/>
      <w:divBdr>
        <w:top w:val="none" w:sz="0" w:space="0" w:color="auto"/>
        <w:left w:val="none" w:sz="0" w:space="0" w:color="auto"/>
        <w:bottom w:val="none" w:sz="0" w:space="0" w:color="auto"/>
        <w:right w:val="none" w:sz="0" w:space="0" w:color="auto"/>
      </w:divBdr>
    </w:div>
    <w:div w:id="1650093568">
      <w:bodyDiv w:val="1"/>
      <w:marLeft w:val="0"/>
      <w:marRight w:val="0"/>
      <w:marTop w:val="0"/>
      <w:marBottom w:val="0"/>
      <w:divBdr>
        <w:top w:val="none" w:sz="0" w:space="0" w:color="auto"/>
        <w:left w:val="none" w:sz="0" w:space="0" w:color="auto"/>
        <w:bottom w:val="none" w:sz="0" w:space="0" w:color="auto"/>
        <w:right w:val="none" w:sz="0" w:space="0" w:color="auto"/>
      </w:divBdr>
    </w:div>
    <w:div w:id="1719889605">
      <w:bodyDiv w:val="1"/>
      <w:marLeft w:val="0"/>
      <w:marRight w:val="0"/>
      <w:marTop w:val="0"/>
      <w:marBottom w:val="0"/>
      <w:divBdr>
        <w:top w:val="none" w:sz="0" w:space="0" w:color="auto"/>
        <w:left w:val="none" w:sz="0" w:space="0" w:color="auto"/>
        <w:bottom w:val="none" w:sz="0" w:space="0" w:color="auto"/>
        <w:right w:val="none" w:sz="0" w:space="0" w:color="auto"/>
      </w:divBdr>
    </w:div>
    <w:div w:id="1809350617">
      <w:bodyDiv w:val="1"/>
      <w:marLeft w:val="0"/>
      <w:marRight w:val="0"/>
      <w:marTop w:val="0"/>
      <w:marBottom w:val="0"/>
      <w:divBdr>
        <w:top w:val="none" w:sz="0" w:space="0" w:color="auto"/>
        <w:left w:val="none" w:sz="0" w:space="0" w:color="auto"/>
        <w:bottom w:val="none" w:sz="0" w:space="0" w:color="auto"/>
        <w:right w:val="none" w:sz="0" w:space="0" w:color="auto"/>
      </w:divBdr>
    </w:div>
    <w:div w:id="1815901658">
      <w:bodyDiv w:val="1"/>
      <w:marLeft w:val="0"/>
      <w:marRight w:val="0"/>
      <w:marTop w:val="0"/>
      <w:marBottom w:val="0"/>
      <w:divBdr>
        <w:top w:val="none" w:sz="0" w:space="0" w:color="auto"/>
        <w:left w:val="none" w:sz="0" w:space="0" w:color="auto"/>
        <w:bottom w:val="none" w:sz="0" w:space="0" w:color="auto"/>
        <w:right w:val="none" w:sz="0" w:space="0" w:color="auto"/>
      </w:divBdr>
    </w:div>
    <w:div w:id="1864897811">
      <w:bodyDiv w:val="1"/>
      <w:marLeft w:val="0"/>
      <w:marRight w:val="0"/>
      <w:marTop w:val="0"/>
      <w:marBottom w:val="0"/>
      <w:divBdr>
        <w:top w:val="none" w:sz="0" w:space="0" w:color="auto"/>
        <w:left w:val="none" w:sz="0" w:space="0" w:color="auto"/>
        <w:bottom w:val="none" w:sz="0" w:space="0" w:color="auto"/>
        <w:right w:val="none" w:sz="0" w:space="0" w:color="auto"/>
      </w:divBdr>
    </w:div>
    <w:div w:id="1882932756">
      <w:bodyDiv w:val="1"/>
      <w:marLeft w:val="0"/>
      <w:marRight w:val="0"/>
      <w:marTop w:val="0"/>
      <w:marBottom w:val="0"/>
      <w:divBdr>
        <w:top w:val="none" w:sz="0" w:space="0" w:color="auto"/>
        <w:left w:val="none" w:sz="0" w:space="0" w:color="auto"/>
        <w:bottom w:val="none" w:sz="0" w:space="0" w:color="auto"/>
        <w:right w:val="none" w:sz="0" w:space="0" w:color="auto"/>
      </w:divBdr>
    </w:div>
    <w:div w:id="1896315097">
      <w:bodyDiv w:val="1"/>
      <w:marLeft w:val="0"/>
      <w:marRight w:val="0"/>
      <w:marTop w:val="0"/>
      <w:marBottom w:val="0"/>
      <w:divBdr>
        <w:top w:val="none" w:sz="0" w:space="0" w:color="auto"/>
        <w:left w:val="none" w:sz="0" w:space="0" w:color="auto"/>
        <w:bottom w:val="none" w:sz="0" w:space="0" w:color="auto"/>
        <w:right w:val="none" w:sz="0" w:space="0" w:color="auto"/>
      </w:divBdr>
      <w:divsChild>
        <w:div w:id="1643924917">
          <w:marLeft w:val="0"/>
          <w:marRight w:val="0"/>
          <w:marTop w:val="0"/>
          <w:marBottom w:val="0"/>
          <w:divBdr>
            <w:top w:val="none" w:sz="0" w:space="0" w:color="auto"/>
            <w:left w:val="none" w:sz="0" w:space="0" w:color="auto"/>
            <w:bottom w:val="none" w:sz="0" w:space="0" w:color="auto"/>
            <w:right w:val="none" w:sz="0" w:space="0" w:color="auto"/>
          </w:divBdr>
        </w:div>
        <w:div w:id="564531722">
          <w:marLeft w:val="0"/>
          <w:marRight w:val="0"/>
          <w:marTop w:val="0"/>
          <w:marBottom w:val="0"/>
          <w:divBdr>
            <w:top w:val="none" w:sz="0" w:space="0" w:color="auto"/>
            <w:left w:val="none" w:sz="0" w:space="0" w:color="auto"/>
            <w:bottom w:val="none" w:sz="0" w:space="0" w:color="auto"/>
            <w:right w:val="none" w:sz="0" w:space="0" w:color="auto"/>
          </w:divBdr>
        </w:div>
        <w:div w:id="87115799">
          <w:marLeft w:val="0"/>
          <w:marRight w:val="0"/>
          <w:marTop w:val="0"/>
          <w:marBottom w:val="0"/>
          <w:divBdr>
            <w:top w:val="none" w:sz="0" w:space="0" w:color="auto"/>
            <w:left w:val="none" w:sz="0" w:space="0" w:color="auto"/>
            <w:bottom w:val="none" w:sz="0" w:space="0" w:color="auto"/>
            <w:right w:val="none" w:sz="0" w:space="0" w:color="auto"/>
          </w:divBdr>
        </w:div>
        <w:div w:id="1231503292">
          <w:marLeft w:val="0"/>
          <w:marRight w:val="0"/>
          <w:marTop w:val="0"/>
          <w:marBottom w:val="0"/>
          <w:divBdr>
            <w:top w:val="none" w:sz="0" w:space="0" w:color="auto"/>
            <w:left w:val="none" w:sz="0" w:space="0" w:color="auto"/>
            <w:bottom w:val="none" w:sz="0" w:space="0" w:color="auto"/>
            <w:right w:val="none" w:sz="0" w:space="0" w:color="auto"/>
          </w:divBdr>
        </w:div>
        <w:div w:id="675890617">
          <w:marLeft w:val="0"/>
          <w:marRight w:val="0"/>
          <w:marTop w:val="0"/>
          <w:marBottom w:val="0"/>
          <w:divBdr>
            <w:top w:val="none" w:sz="0" w:space="0" w:color="auto"/>
            <w:left w:val="none" w:sz="0" w:space="0" w:color="auto"/>
            <w:bottom w:val="none" w:sz="0" w:space="0" w:color="auto"/>
            <w:right w:val="none" w:sz="0" w:space="0" w:color="auto"/>
          </w:divBdr>
        </w:div>
      </w:divsChild>
    </w:div>
    <w:div w:id="1900510895">
      <w:bodyDiv w:val="1"/>
      <w:marLeft w:val="0"/>
      <w:marRight w:val="0"/>
      <w:marTop w:val="0"/>
      <w:marBottom w:val="0"/>
      <w:divBdr>
        <w:top w:val="none" w:sz="0" w:space="0" w:color="auto"/>
        <w:left w:val="none" w:sz="0" w:space="0" w:color="auto"/>
        <w:bottom w:val="none" w:sz="0" w:space="0" w:color="auto"/>
        <w:right w:val="none" w:sz="0" w:space="0" w:color="auto"/>
      </w:divBdr>
    </w:div>
    <w:div w:id="1948850333">
      <w:bodyDiv w:val="1"/>
      <w:marLeft w:val="0"/>
      <w:marRight w:val="0"/>
      <w:marTop w:val="0"/>
      <w:marBottom w:val="0"/>
      <w:divBdr>
        <w:top w:val="none" w:sz="0" w:space="0" w:color="auto"/>
        <w:left w:val="none" w:sz="0" w:space="0" w:color="auto"/>
        <w:bottom w:val="none" w:sz="0" w:space="0" w:color="auto"/>
        <w:right w:val="none" w:sz="0" w:space="0" w:color="auto"/>
      </w:divBdr>
      <w:divsChild>
        <w:div w:id="734624456">
          <w:marLeft w:val="0"/>
          <w:marRight w:val="0"/>
          <w:marTop w:val="0"/>
          <w:marBottom w:val="0"/>
          <w:divBdr>
            <w:top w:val="none" w:sz="0" w:space="0" w:color="auto"/>
            <w:left w:val="none" w:sz="0" w:space="0" w:color="auto"/>
            <w:bottom w:val="none" w:sz="0" w:space="0" w:color="auto"/>
            <w:right w:val="none" w:sz="0" w:space="0" w:color="auto"/>
          </w:divBdr>
          <w:divsChild>
            <w:div w:id="1598902882">
              <w:marLeft w:val="0"/>
              <w:marRight w:val="0"/>
              <w:marTop w:val="0"/>
              <w:marBottom w:val="0"/>
              <w:divBdr>
                <w:top w:val="none" w:sz="0" w:space="0" w:color="auto"/>
                <w:left w:val="none" w:sz="0" w:space="0" w:color="auto"/>
                <w:bottom w:val="none" w:sz="0" w:space="0" w:color="auto"/>
                <w:right w:val="none" w:sz="0" w:space="0" w:color="auto"/>
              </w:divBdr>
              <w:divsChild>
                <w:div w:id="1806006486">
                  <w:marLeft w:val="0"/>
                  <w:marRight w:val="0"/>
                  <w:marTop w:val="0"/>
                  <w:marBottom w:val="0"/>
                  <w:divBdr>
                    <w:top w:val="none" w:sz="0" w:space="0" w:color="auto"/>
                    <w:left w:val="none" w:sz="0" w:space="0" w:color="auto"/>
                    <w:bottom w:val="none" w:sz="0" w:space="0" w:color="auto"/>
                    <w:right w:val="none" w:sz="0" w:space="0" w:color="auto"/>
                  </w:divBdr>
                  <w:divsChild>
                    <w:div w:id="610087699">
                      <w:marLeft w:val="0"/>
                      <w:marRight w:val="0"/>
                      <w:marTop w:val="0"/>
                      <w:marBottom w:val="0"/>
                      <w:divBdr>
                        <w:top w:val="none" w:sz="0" w:space="0" w:color="auto"/>
                        <w:left w:val="none" w:sz="0" w:space="0" w:color="auto"/>
                        <w:bottom w:val="none" w:sz="0" w:space="0" w:color="auto"/>
                        <w:right w:val="none" w:sz="0" w:space="0" w:color="auto"/>
                      </w:divBdr>
                      <w:divsChild>
                        <w:div w:id="623655737">
                          <w:marLeft w:val="0"/>
                          <w:marRight w:val="0"/>
                          <w:marTop w:val="0"/>
                          <w:marBottom w:val="0"/>
                          <w:divBdr>
                            <w:top w:val="none" w:sz="0" w:space="0" w:color="auto"/>
                            <w:left w:val="none" w:sz="0" w:space="0" w:color="auto"/>
                            <w:bottom w:val="none" w:sz="0" w:space="0" w:color="auto"/>
                            <w:right w:val="none" w:sz="0" w:space="0" w:color="auto"/>
                          </w:divBdr>
                          <w:divsChild>
                            <w:div w:id="126472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922326">
      <w:bodyDiv w:val="1"/>
      <w:marLeft w:val="0"/>
      <w:marRight w:val="0"/>
      <w:marTop w:val="0"/>
      <w:marBottom w:val="0"/>
      <w:divBdr>
        <w:top w:val="none" w:sz="0" w:space="0" w:color="auto"/>
        <w:left w:val="none" w:sz="0" w:space="0" w:color="auto"/>
        <w:bottom w:val="none" w:sz="0" w:space="0" w:color="auto"/>
        <w:right w:val="none" w:sz="0" w:space="0" w:color="auto"/>
      </w:divBdr>
    </w:div>
    <w:div w:id="1961495989">
      <w:bodyDiv w:val="1"/>
      <w:marLeft w:val="0"/>
      <w:marRight w:val="0"/>
      <w:marTop w:val="0"/>
      <w:marBottom w:val="0"/>
      <w:divBdr>
        <w:top w:val="none" w:sz="0" w:space="0" w:color="auto"/>
        <w:left w:val="none" w:sz="0" w:space="0" w:color="auto"/>
        <w:bottom w:val="none" w:sz="0" w:space="0" w:color="auto"/>
        <w:right w:val="none" w:sz="0" w:space="0" w:color="auto"/>
      </w:divBdr>
    </w:div>
    <w:div w:id="1970475312">
      <w:bodyDiv w:val="1"/>
      <w:marLeft w:val="0"/>
      <w:marRight w:val="0"/>
      <w:marTop w:val="0"/>
      <w:marBottom w:val="0"/>
      <w:divBdr>
        <w:top w:val="none" w:sz="0" w:space="0" w:color="auto"/>
        <w:left w:val="none" w:sz="0" w:space="0" w:color="auto"/>
        <w:bottom w:val="none" w:sz="0" w:space="0" w:color="auto"/>
        <w:right w:val="none" w:sz="0" w:space="0" w:color="auto"/>
      </w:divBdr>
    </w:div>
    <w:div w:id="1989701947">
      <w:bodyDiv w:val="1"/>
      <w:marLeft w:val="0"/>
      <w:marRight w:val="0"/>
      <w:marTop w:val="0"/>
      <w:marBottom w:val="0"/>
      <w:divBdr>
        <w:top w:val="none" w:sz="0" w:space="0" w:color="auto"/>
        <w:left w:val="none" w:sz="0" w:space="0" w:color="auto"/>
        <w:bottom w:val="none" w:sz="0" w:space="0" w:color="auto"/>
        <w:right w:val="none" w:sz="0" w:space="0" w:color="auto"/>
      </w:divBdr>
    </w:div>
    <w:div w:id="1991976189">
      <w:bodyDiv w:val="1"/>
      <w:marLeft w:val="0"/>
      <w:marRight w:val="0"/>
      <w:marTop w:val="0"/>
      <w:marBottom w:val="0"/>
      <w:divBdr>
        <w:top w:val="none" w:sz="0" w:space="0" w:color="auto"/>
        <w:left w:val="none" w:sz="0" w:space="0" w:color="auto"/>
        <w:bottom w:val="none" w:sz="0" w:space="0" w:color="auto"/>
        <w:right w:val="none" w:sz="0" w:space="0" w:color="auto"/>
      </w:divBdr>
    </w:div>
    <w:div w:id="1997949994">
      <w:bodyDiv w:val="1"/>
      <w:marLeft w:val="0"/>
      <w:marRight w:val="0"/>
      <w:marTop w:val="0"/>
      <w:marBottom w:val="0"/>
      <w:divBdr>
        <w:top w:val="none" w:sz="0" w:space="0" w:color="auto"/>
        <w:left w:val="none" w:sz="0" w:space="0" w:color="auto"/>
        <w:bottom w:val="none" w:sz="0" w:space="0" w:color="auto"/>
        <w:right w:val="none" w:sz="0" w:space="0" w:color="auto"/>
      </w:divBdr>
      <w:divsChild>
        <w:div w:id="1137531346">
          <w:marLeft w:val="0"/>
          <w:marRight w:val="0"/>
          <w:marTop w:val="0"/>
          <w:marBottom w:val="0"/>
          <w:divBdr>
            <w:top w:val="none" w:sz="0" w:space="0" w:color="auto"/>
            <w:left w:val="none" w:sz="0" w:space="0" w:color="auto"/>
            <w:bottom w:val="none" w:sz="0" w:space="0" w:color="auto"/>
            <w:right w:val="none" w:sz="0" w:space="0" w:color="auto"/>
          </w:divBdr>
          <w:divsChild>
            <w:div w:id="1047491197">
              <w:marLeft w:val="0"/>
              <w:marRight w:val="0"/>
              <w:marTop w:val="0"/>
              <w:marBottom w:val="0"/>
              <w:divBdr>
                <w:top w:val="none" w:sz="0" w:space="0" w:color="auto"/>
                <w:left w:val="none" w:sz="0" w:space="0" w:color="auto"/>
                <w:bottom w:val="none" w:sz="0" w:space="0" w:color="auto"/>
                <w:right w:val="none" w:sz="0" w:space="0" w:color="auto"/>
              </w:divBdr>
              <w:divsChild>
                <w:div w:id="616911145">
                  <w:marLeft w:val="0"/>
                  <w:marRight w:val="0"/>
                  <w:marTop w:val="0"/>
                  <w:marBottom w:val="0"/>
                  <w:divBdr>
                    <w:top w:val="none" w:sz="0" w:space="0" w:color="auto"/>
                    <w:left w:val="none" w:sz="0" w:space="0" w:color="auto"/>
                    <w:bottom w:val="none" w:sz="0" w:space="0" w:color="auto"/>
                    <w:right w:val="none" w:sz="0" w:space="0" w:color="auto"/>
                  </w:divBdr>
                  <w:divsChild>
                    <w:div w:id="185799138">
                      <w:marLeft w:val="0"/>
                      <w:marRight w:val="0"/>
                      <w:marTop w:val="0"/>
                      <w:marBottom w:val="0"/>
                      <w:divBdr>
                        <w:top w:val="none" w:sz="0" w:space="0" w:color="auto"/>
                        <w:left w:val="none" w:sz="0" w:space="0" w:color="auto"/>
                        <w:bottom w:val="none" w:sz="0" w:space="0" w:color="auto"/>
                        <w:right w:val="none" w:sz="0" w:space="0" w:color="auto"/>
                      </w:divBdr>
                      <w:divsChild>
                        <w:div w:id="1471440270">
                          <w:marLeft w:val="0"/>
                          <w:marRight w:val="0"/>
                          <w:marTop w:val="0"/>
                          <w:marBottom w:val="0"/>
                          <w:divBdr>
                            <w:top w:val="none" w:sz="0" w:space="0" w:color="auto"/>
                            <w:left w:val="none" w:sz="0" w:space="0" w:color="auto"/>
                            <w:bottom w:val="none" w:sz="0" w:space="0" w:color="auto"/>
                            <w:right w:val="none" w:sz="0" w:space="0" w:color="auto"/>
                          </w:divBdr>
                          <w:divsChild>
                            <w:div w:id="399907404">
                              <w:marLeft w:val="0"/>
                              <w:marRight w:val="0"/>
                              <w:marTop w:val="0"/>
                              <w:marBottom w:val="0"/>
                              <w:divBdr>
                                <w:top w:val="none" w:sz="0" w:space="0" w:color="auto"/>
                                <w:left w:val="none" w:sz="0" w:space="0" w:color="auto"/>
                                <w:bottom w:val="none" w:sz="0" w:space="0" w:color="auto"/>
                                <w:right w:val="none" w:sz="0" w:space="0" w:color="auto"/>
                              </w:divBdr>
                              <w:divsChild>
                                <w:div w:id="197133052">
                                  <w:marLeft w:val="0"/>
                                  <w:marRight w:val="0"/>
                                  <w:marTop w:val="0"/>
                                  <w:marBottom w:val="0"/>
                                  <w:divBdr>
                                    <w:top w:val="none" w:sz="0" w:space="0" w:color="auto"/>
                                    <w:left w:val="none" w:sz="0" w:space="0" w:color="auto"/>
                                    <w:bottom w:val="none" w:sz="0" w:space="0" w:color="auto"/>
                                    <w:right w:val="none" w:sz="0" w:space="0" w:color="auto"/>
                                  </w:divBdr>
                                  <w:divsChild>
                                    <w:div w:id="175520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01148">
                          <w:marLeft w:val="0"/>
                          <w:marRight w:val="0"/>
                          <w:marTop w:val="0"/>
                          <w:marBottom w:val="0"/>
                          <w:divBdr>
                            <w:top w:val="none" w:sz="0" w:space="0" w:color="auto"/>
                            <w:left w:val="none" w:sz="0" w:space="0" w:color="auto"/>
                            <w:bottom w:val="none" w:sz="0" w:space="0" w:color="auto"/>
                            <w:right w:val="none" w:sz="0" w:space="0" w:color="auto"/>
                          </w:divBdr>
                          <w:divsChild>
                            <w:div w:id="1123495848">
                              <w:marLeft w:val="0"/>
                              <w:marRight w:val="0"/>
                              <w:marTop w:val="0"/>
                              <w:marBottom w:val="0"/>
                              <w:divBdr>
                                <w:top w:val="none" w:sz="0" w:space="0" w:color="auto"/>
                                <w:left w:val="none" w:sz="0" w:space="0" w:color="auto"/>
                                <w:bottom w:val="none" w:sz="0" w:space="0" w:color="auto"/>
                                <w:right w:val="none" w:sz="0" w:space="0" w:color="auto"/>
                              </w:divBdr>
                              <w:divsChild>
                                <w:div w:id="28909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298557">
      <w:bodyDiv w:val="1"/>
      <w:marLeft w:val="0"/>
      <w:marRight w:val="0"/>
      <w:marTop w:val="0"/>
      <w:marBottom w:val="0"/>
      <w:divBdr>
        <w:top w:val="none" w:sz="0" w:space="0" w:color="auto"/>
        <w:left w:val="none" w:sz="0" w:space="0" w:color="auto"/>
        <w:bottom w:val="none" w:sz="0" w:space="0" w:color="auto"/>
        <w:right w:val="none" w:sz="0" w:space="0" w:color="auto"/>
      </w:divBdr>
    </w:div>
    <w:div w:id="2024477396">
      <w:bodyDiv w:val="1"/>
      <w:marLeft w:val="0"/>
      <w:marRight w:val="0"/>
      <w:marTop w:val="0"/>
      <w:marBottom w:val="0"/>
      <w:divBdr>
        <w:top w:val="none" w:sz="0" w:space="0" w:color="auto"/>
        <w:left w:val="none" w:sz="0" w:space="0" w:color="auto"/>
        <w:bottom w:val="none" w:sz="0" w:space="0" w:color="auto"/>
        <w:right w:val="none" w:sz="0" w:space="0" w:color="auto"/>
      </w:divBdr>
    </w:div>
    <w:div w:id="2090879326">
      <w:bodyDiv w:val="1"/>
      <w:marLeft w:val="0"/>
      <w:marRight w:val="0"/>
      <w:marTop w:val="0"/>
      <w:marBottom w:val="0"/>
      <w:divBdr>
        <w:top w:val="none" w:sz="0" w:space="0" w:color="auto"/>
        <w:left w:val="none" w:sz="0" w:space="0" w:color="auto"/>
        <w:bottom w:val="none" w:sz="0" w:space="0" w:color="auto"/>
        <w:right w:val="none" w:sz="0" w:space="0" w:color="auto"/>
      </w:divBdr>
    </w:div>
    <w:div w:id="2097440876">
      <w:bodyDiv w:val="1"/>
      <w:marLeft w:val="0"/>
      <w:marRight w:val="0"/>
      <w:marTop w:val="0"/>
      <w:marBottom w:val="0"/>
      <w:divBdr>
        <w:top w:val="none" w:sz="0" w:space="0" w:color="auto"/>
        <w:left w:val="none" w:sz="0" w:space="0" w:color="auto"/>
        <w:bottom w:val="none" w:sz="0" w:space="0" w:color="auto"/>
        <w:right w:val="none" w:sz="0" w:space="0" w:color="auto"/>
      </w:divBdr>
    </w:div>
    <w:div w:id="210954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liis.kupri@kliimaministeerium.ee" TargetMode="External"/><Relationship Id="rId18" Type="http://schemas.openxmlformats.org/officeDocument/2006/relationships/chart" Target="charts/chart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ili.sandre@justdigi.ee" TargetMode="Externa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kk.Toim@kliimaministeerium.ee" TargetMode="External"/><Relationship Id="rId5" Type="http://schemas.openxmlformats.org/officeDocument/2006/relationships/numbering" Target="numbering.xml"/><Relationship Id="rId15" Type="http://schemas.openxmlformats.org/officeDocument/2006/relationships/hyperlink" Target="http://www.&#245;huseire.ee" TargetMode="External"/><Relationship Id="rId10" Type="http://schemas.openxmlformats.org/officeDocument/2006/relationships/endnotes" Target="endnotes.xml"/><Relationship Id="rId19"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en.holtsman@kliimaministeerium.e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HTML/?uri=CELEX:52022SC0545&amp;from=EN" TargetMode="External"/><Relationship Id="rId1" Type="http://schemas.openxmlformats.org/officeDocument/2006/relationships/hyperlink" Target="https://eelnoud.valitsus.ee/main/mount/docList/77118e9c-933b-4866-80f4-57766e18a35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sise.envir.ee\Kasutajad$\KeM\38904130321\Downloads\graafiline%20koopi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ise.envir.ee\Kasutajad$\KeM\38904130321\Downloads\graafiline%20koopi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ise.envir.ee\Kasutajad$\KeM\38904130321\Downloads\graafiline%20koopi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sise.envir.ee\Kasutajad$\KeM\38904130321\Downloads\graafiline%20koopi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t-EE"/>
              <a:t>Eriti peened osakesed (PM2,5)</a:t>
            </a:r>
          </a:p>
          <a:p>
            <a:pPr>
              <a:defRPr/>
            </a:pPr>
            <a:r>
              <a:rPr lang="et-EE"/>
              <a:t>piirväärtus = 10 µikrog/m3</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clustered"/>
        <c:varyColors val="0"/>
        <c:ser>
          <c:idx val="0"/>
          <c:order val="0"/>
          <c:tx>
            <c:strRef>
              <c:f>Aastased!$D$2</c:f>
              <c:strCache>
                <c:ptCount val="1"/>
                <c:pt idx="0">
                  <c:v>2020</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Aastased!$C$3:$C$10</c:f>
              <c:strCache>
                <c:ptCount val="8"/>
                <c:pt idx="0">
                  <c:v>Kohtla-Järve</c:v>
                </c:pt>
                <c:pt idx="1">
                  <c:v>Lahemaa</c:v>
                </c:pt>
                <c:pt idx="2">
                  <c:v>Liivalaia</c:v>
                </c:pt>
                <c:pt idx="3">
                  <c:v>Narva</c:v>
                </c:pt>
                <c:pt idx="4">
                  <c:v>Saarejärve</c:v>
                </c:pt>
                <c:pt idx="5">
                  <c:v>Tartu</c:v>
                </c:pt>
                <c:pt idx="6">
                  <c:v>Vilsandi</c:v>
                </c:pt>
                <c:pt idx="7">
                  <c:v>Õismäe</c:v>
                </c:pt>
              </c:strCache>
            </c:strRef>
          </c:cat>
          <c:val>
            <c:numRef>
              <c:f>Aastased!$D$3:$D$10</c:f>
              <c:numCache>
                <c:formatCode>0.00</c:formatCode>
                <c:ptCount val="8"/>
                <c:pt idx="0">
                  <c:v>4.1550900000000004</c:v>
                </c:pt>
                <c:pt idx="1">
                  <c:v>5.02989</c:v>
                </c:pt>
                <c:pt idx="2">
                  <c:v>0</c:v>
                </c:pt>
                <c:pt idx="3">
                  <c:v>4.1571100000000003</c:v>
                </c:pt>
                <c:pt idx="4">
                  <c:v>3.5398900000000002</c:v>
                </c:pt>
                <c:pt idx="5">
                  <c:v>5.2373099999999999</c:v>
                </c:pt>
                <c:pt idx="6">
                  <c:v>3.8593700000000002</c:v>
                </c:pt>
                <c:pt idx="7">
                  <c:v>4.5087700000000002</c:v>
                </c:pt>
              </c:numCache>
            </c:numRef>
          </c:val>
          <c:extLst>
            <c:ext xmlns:c16="http://schemas.microsoft.com/office/drawing/2014/chart" uri="{C3380CC4-5D6E-409C-BE32-E72D297353CC}">
              <c16:uniqueId val="{00000000-3088-4E37-93B4-511638B94070}"/>
            </c:ext>
          </c:extLst>
        </c:ser>
        <c:ser>
          <c:idx val="1"/>
          <c:order val="1"/>
          <c:tx>
            <c:strRef>
              <c:f>Aastased!$E$2</c:f>
              <c:strCache>
                <c:ptCount val="1"/>
                <c:pt idx="0">
                  <c:v>2021</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Aastased!$C$3:$C$10</c:f>
              <c:strCache>
                <c:ptCount val="8"/>
                <c:pt idx="0">
                  <c:v>Kohtla-Järve</c:v>
                </c:pt>
                <c:pt idx="1">
                  <c:v>Lahemaa</c:v>
                </c:pt>
                <c:pt idx="2">
                  <c:v>Liivalaia</c:v>
                </c:pt>
                <c:pt idx="3">
                  <c:v>Narva</c:v>
                </c:pt>
                <c:pt idx="4">
                  <c:v>Saarejärve</c:v>
                </c:pt>
                <c:pt idx="5">
                  <c:v>Tartu</c:v>
                </c:pt>
                <c:pt idx="6">
                  <c:v>Vilsandi</c:v>
                </c:pt>
                <c:pt idx="7">
                  <c:v>Õismäe</c:v>
                </c:pt>
              </c:strCache>
            </c:strRef>
          </c:cat>
          <c:val>
            <c:numRef>
              <c:f>Aastased!$E$3:$E$10</c:f>
              <c:numCache>
                <c:formatCode>0.00</c:formatCode>
                <c:ptCount val="8"/>
                <c:pt idx="0">
                  <c:v>4.8812199999999999</c:v>
                </c:pt>
                <c:pt idx="1">
                  <c:v>5.2521599999999999</c:v>
                </c:pt>
                <c:pt idx="2">
                  <c:v>0</c:v>
                </c:pt>
                <c:pt idx="3">
                  <c:v>5.1363099999999999</c:v>
                </c:pt>
                <c:pt idx="4">
                  <c:v>4.2633299999999998</c:v>
                </c:pt>
                <c:pt idx="5">
                  <c:v>5.7620100000000001</c:v>
                </c:pt>
                <c:pt idx="6">
                  <c:v>3.88761</c:v>
                </c:pt>
                <c:pt idx="7">
                  <c:v>4.5893899999999999</c:v>
                </c:pt>
              </c:numCache>
            </c:numRef>
          </c:val>
          <c:extLst>
            <c:ext xmlns:c16="http://schemas.microsoft.com/office/drawing/2014/chart" uri="{C3380CC4-5D6E-409C-BE32-E72D297353CC}">
              <c16:uniqueId val="{00000001-3088-4E37-93B4-511638B94070}"/>
            </c:ext>
          </c:extLst>
        </c:ser>
        <c:ser>
          <c:idx val="2"/>
          <c:order val="2"/>
          <c:tx>
            <c:strRef>
              <c:f>Aastased!$F$2</c:f>
              <c:strCache>
                <c:ptCount val="1"/>
                <c:pt idx="0">
                  <c:v>2022</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Aastased!$C$3:$C$10</c:f>
              <c:strCache>
                <c:ptCount val="8"/>
                <c:pt idx="0">
                  <c:v>Kohtla-Järve</c:v>
                </c:pt>
                <c:pt idx="1">
                  <c:v>Lahemaa</c:v>
                </c:pt>
                <c:pt idx="2">
                  <c:v>Liivalaia</c:v>
                </c:pt>
                <c:pt idx="3">
                  <c:v>Narva</c:v>
                </c:pt>
                <c:pt idx="4">
                  <c:v>Saarejärve</c:v>
                </c:pt>
                <c:pt idx="5">
                  <c:v>Tartu</c:v>
                </c:pt>
                <c:pt idx="6">
                  <c:v>Vilsandi</c:v>
                </c:pt>
                <c:pt idx="7">
                  <c:v>Õismäe</c:v>
                </c:pt>
              </c:strCache>
            </c:strRef>
          </c:cat>
          <c:val>
            <c:numRef>
              <c:f>Aastased!$F$3:$F$10</c:f>
              <c:numCache>
                <c:formatCode>0.00</c:formatCode>
                <c:ptCount val="8"/>
                <c:pt idx="0">
                  <c:v>4.91608</c:v>
                </c:pt>
                <c:pt idx="1">
                  <c:v>5.0823999999999998</c:v>
                </c:pt>
                <c:pt idx="2">
                  <c:v>4.8572600000000001</c:v>
                </c:pt>
                <c:pt idx="3">
                  <c:v>4.3808600000000002</c:v>
                </c:pt>
                <c:pt idx="4">
                  <c:v>4.3760500000000002</c:v>
                </c:pt>
                <c:pt idx="5">
                  <c:v>5.56365</c:v>
                </c:pt>
                <c:pt idx="6">
                  <c:v>3.7172800000000001</c:v>
                </c:pt>
                <c:pt idx="7">
                  <c:v>4.6374000000000004</c:v>
                </c:pt>
              </c:numCache>
            </c:numRef>
          </c:val>
          <c:extLst>
            <c:ext xmlns:c16="http://schemas.microsoft.com/office/drawing/2014/chart" uri="{C3380CC4-5D6E-409C-BE32-E72D297353CC}">
              <c16:uniqueId val="{00000002-3088-4E37-93B4-511638B94070}"/>
            </c:ext>
          </c:extLst>
        </c:ser>
        <c:ser>
          <c:idx val="3"/>
          <c:order val="3"/>
          <c:tx>
            <c:strRef>
              <c:f>Aastased!$G$2</c:f>
              <c:strCache>
                <c:ptCount val="1"/>
                <c:pt idx="0">
                  <c:v>2023</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Aastased!$C$3:$C$10</c:f>
              <c:strCache>
                <c:ptCount val="8"/>
                <c:pt idx="0">
                  <c:v>Kohtla-Järve</c:v>
                </c:pt>
                <c:pt idx="1">
                  <c:v>Lahemaa</c:v>
                </c:pt>
                <c:pt idx="2">
                  <c:v>Liivalaia</c:v>
                </c:pt>
                <c:pt idx="3">
                  <c:v>Narva</c:v>
                </c:pt>
                <c:pt idx="4">
                  <c:v>Saarejärve</c:v>
                </c:pt>
                <c:pt idx="5">
                  <c:v>Tartu</c:v>
                </c:pt>
                <c:pt idx="6">
                  <c:v>Vilsandi</c:v>
                </c:pt>
                <c:pt idx="7">
                  <c:v>Õismäe</c:v>
                </c:pt>
              </c:strCache>
            </c:strRef>
          </c:cat>
          <c:val>
            <c:numRef>
              <c:f>Aastased!$G$3:$G$10</c:f>
              <c:numCache>
                <c:formatCode>0.00</c:formatCode>
                <c:ptCount val="8"/>
                <c:pt idx="0">
                  <c:v>4.23963</c:v>
                </c:pt>
                <c:pt idx="1">
                  <c:v>4.6039500000000002</c:v>
                </c:pt>
                <c:pt idx="2">
                  <c:v>4.8715700000000002</c:v>
                </c:pt>
                <c:pt idx="3">
                  <c:v>4.7804000000000002</c:v>
                </c:pt>
                <c:pt idx="4">
                  <c:v>3.98448</c:v>
                </c:pt>
                <c:pt idx="5">
                  <c:v>5.7370999999999999</c:v>
                </c:pt>
                <c:pt idx="6">
                  <c:v>3.9833699999999999</c:v>
                </c:pt>
                <c:pt idx="7">
                  <c:v>4.3042499999999997</c:v>
                </c:pt>
              </c:numCache>
            </c:numRef>
          </c:val>
          <c:extLst>
            <c:ext xmlns:c16="http://schemas.microsoft.com/office/drawing/2014/chart" uri="{C3380CC4-5D6E-409C-BE32-E72D297353CC}">
              <c16:uniqueId val="{00000003-3088-4E37-93B4-511638B94070}"/>
            </c:ext>
          </c:extLst>
        </c:ser>
        <c:ser>
          <c:idx val="4"/>
          <c:order val="4"/>
          <c:tx>
            <c:strRef>
              <c:f>Aastased!$H$2</c:f>
              <c:strCache>
                <c:ptCount val="1"/>
                <c:pt idx="0">
                  <c:v>2024</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Aastased!$C$3:$C$10</c:f>
              <c:strCache>
                <c:ptCount val="8"/>
                <c:pt idx="0">
                  <c:v>Kohtla-Järve</c:v>
                </c:pt>
                <c:pt idx="1">
                  <c:v>Lahemaa</c:v>
                </c:pt>
                <c:pt idx="2">
                  <c:v>Liivalaia</c:v>
                </c:pt>
                <c:pt idx="3">
                  <c:v>Narva</c:v>
                </c:pt>
                <c:pt idx="4">
                  <c:v>Saarejärve</c:v>
                </c:pt>
                <c:pt idx="5">
                  <c:v>Tartu</c:v>
                </c:pt>
                <c:pt idx="6">
                  <c:v>Vilsandi</c:v>
                </c:pt>
                <c:pt idx="7">
                  <c:v>Õismäe</c:v>
                </c:pt>
              </c:strCache>
            </c:strRef>
          </c:cat>
          <c:val>
            <c:numRef>
              <c:f>Aastased!$H$3:$H$10</c:f>
              <c:numCache>
                <c:formatCode>0.00</c:formatCode>
                <c:ptCount val="8"/>
                <c:pt idx="0">
                  <c:v>4.1710500000000001</c:v>
                </c:pt>
                <c:pt idx="1">
                  <c:v>4.1898499999999999</c:v>
                </c:pt>
                <c:pt idx="2">
                  <c:v>4.0766200000000001</c:v>
                </c:pt>
                <c:pt idx="3">
                  <c:v>4.0202999999999998</c:v>
                </c:pt>
                <c:pt idx="4">
                  <c:v>3.74492</c:v>
                </c:pt>
                <c:pt idx="5">
                  <c:v>4.8281299999999998</c:v>
                </c:pt>
                <c:pt idx="6">
                  <c:v>4.27841</c:v>
                </c:pt>
                <c:pt idx="7">
                  <c:v>3.4710200000000002</c:v>
                </c:pt>
              </c:numCache>
            </c:numRef>
          </c:val>
          <c:extLst>
            <c:ext xmlns:c16="http://schemas.microsoft.com/office/drawing/2014/chart" uri="{C3380CC4-5D6E-409C-BE32-E72D297353CC}">
              <c16:uniqueId val="{00000004-3088-4E37-93B4-511638B94070}"/>
            </c:ext>
          </c:extLst>
        </c:ser>
        <c:dLbls>
          <c:dLblPos val="outEnd"/>
          <c:showLegendKey val="0"/>
          <c:showVal val="1"/>
          <c:showCatName val="0"/>
          <c:showSerName val="0"/>
          <c:showPercent val="0"/>
          <c:showBubbleSize val="0"/>
        </c:dLbls>
        <c:gapWidth val="444"/>
        <c:overlap val="-90"/>
        <c:axId val="1090659375"/>
        <c:axId val="1090658895"/>
      </c:barChart>
      <c:catAx>
        <c:axId val="10906593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t-EE"/>
          </a:p>
        </c:txPr>
        <c:crossAx val="1090658895"/>
        <c:crosses val="autoZero"/>
        <c:auto val="1"/>
        <c:lblAlgn val="ctr"/>
        <c:lblOffset val="100"/>
        <c:noMultiLvlLbl val="0"/>
      </c:catAx>
      <c:valAx>
        <c:axId val="1090658895"/>
        <c:scaling>
          <c:orientation val="minMax"/>
        </c:scaling>
        <c:delete val="1"/>
        <c:axPos val="l"/>
        <c:numFmt formatCode="0.00" sourceLinked="1"/>
        <c:majorTickMark val="none"/>
        <c:minorTickMark val="none"/>
        <c:tickLblPos val="nextTo"/>
        <c:crossAx val="109065937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t-EE"/>
              <a:t>Peened osakesed (PM10)</a:t>
            </a:r>
          </a:p>
          <a:p>
            <a:pPr>
              <a:defRPr/>
            </a:pPr>
            <a:r>
              <a:rPr lang="et-EE"/>
              <a:t>Piirväärtus = 20 µikrog/m3</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clustered"/>
        <c:varyColors val="0"/>
        <c:ser>
          <c:idx val="0"/>
          <c:order val="0"/>
          <c:tx>
            <c:strRef>
              <c:f>Aastased!$D$12</c:f>
              <c:strCache>
                <c:ptCount val="1"/>
                <c:pt idx="0">
                  <c:v>2020</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Aastased!$C$13:$C$19</c:f>
              <c:strCache>
                <c:ptCount val="7"/>
                <c:pt idx="0">
                  <c:v>Kohtla-Järve</c:v>
                </c:pt>
                <c:pt idx="1">
                  <c:v>Liivalaia</c:v>
                </c:pt>
                <c:pt idx="2">
                  <c:v>Narva</c:v>
                </c:pt>
                <c:pt idx="3">
                  <c:v>Rahu</c:v>
                </c:pt>
                <c:pt idx="4">
                  <c:v>Tartu</c:v>
                </c:pt>
                <c:pt idx="5">
                  <c:v>Õismäe</c:v>
                </c:pt>
                <c:pt idx="6">
                  <c:v>Lahemaa</c:v>
                </c:pt>
              </c:strCache>
            </c:strRef>
          </c:cat>
          <c:val>
            <c:numRef>
              <c:f>Aastased!$D$13:$D$19</c:f>
              <c:numCache>
                <c:formatCode>0.00</c:formatCode>
                <c:ptCount val="7"/>
                <c:pt idx="0">
                  <c:v>10.66</c:v>
                </c:pt>
                <c:pt idx="1">
                  <c:v>17.0868</c:v>
                </c:pt>
                <c:pt idx="2">
                  <c:v>9.7226099999999995</c:v>
                </c:pt>
                <c:pt idx="3">
                  <c:v>12.732100000000001</c:v>
                </c:pt>
                <c:pt idx="4">
                  <c:v>12.5527</c:v>
                </c:pt>
                <c:pt idx="5">
                  <c:v>8.8875600000000006</c:v>
                </c:pt>
                <c:pt idx="6">
                  <c:v>5.34</c:v>
                </c:pt>
              </c:numCache>
            </c:numRef>
          </c:val>
          <c:extLst>
            <c:ext xmlns:c16="http://schemas.microsoft.com/office/drawing/2014/chart" uri="{C3380CC4-5D6E-409C-BE32-E72D297353CC}">
              <c16:uniqueId val="{00000000-4730-4C09-A355-E4B7961BCC6D}"/>
            </c:ext>
          </c:extLst>
        </c:ser>
        <c:ser>
          <c:idx val="1"/>
          <c:order val="1"/>
          <c:tx>
            <c:strRef>
              <c:f>Aastased!$E$12</c:f>
              <c:strCache>
                <c:ptCount val="1"/>
                <c:pt idx="0">
                  <c:v>2021</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Aastased!$C$13:$C$19</c:f>
              <c:strCache>
                <c:ptCount val="7"/>
                <c:pt idx="0">
                  <c:v>Kohtla-Järve</c:v>
                </c:pt>
                <c:pt idx="1">
                  <c:v>Liivalaia</c:v>
                </c:pt>
                <c:pt idx="2">
                  <c:v>Narva</c:v>
                </c:pt>
                <c:pt idx="3">
                  <c:v>Rahu</c:v>
                </c:pt>
                <c:pt idx="4">
                  <c:v>Tartu</c:v>
                </c:pt>
                <c:pt idx="5">
                  <c:v>Õismäe</c:v>
                </c:pt>
                <c:pt idx="6">
                  <c:v>Lahemaa</c:v>
                </c:pt>
              </c:strCache>
            </c:strRef>
          </c:cat>
          <c:val>
            <c:numRef>
              <c:f>Aastased!$E$13:$E$19</c:f>
              <c:numCache>
                <c:formatCode>0.00</c:formatCode>
                <c:ptCount val="7"/>
                <c:pt idx="0">
                  <c:v>13.7852</c:v>
                </c:pt>
                <c:pt idx="1">
                  <c:v>16.303100000000001</c:v>
                </c:pt>
                <c:pt idx="2">
                  <c:v>10.8195</c:v>
                </c:pt>
                <c:pt idx="3">
                  <c:v>12.2095</c:v>
                </c:pt>
                <c:pt idx="4">
                  <c:v>13.705399999999999</c:v>
                </c:pt>
                <c:pt idx="5">
                  <c:v>9.9204100000000004</c:v>
                </c:pt>
                <c:pt idx="6">
                  <c:v>6.32</c:v>
                </c:pt>
              </c:numCache>
            </c:numRef>
          </c:val>
          <c:extLst>
            <c:ext xmlns:c16="http://schemas.microsoft.com/office/drawing/2014/chart" uri="{C3380CC4-5D6E-409C-BE32-E72D297353CC}">
              <c16:uniqueId val="{00000001-4730-4C09-A355-E4B7961BCC6D}"/>
            </c:ext>
          </c:extLst>
        </c:ser>
        <c:ser>
          <c:idx val="2"/>
          <c:order val="2"/>
          <c:tx>
            <c:strRef>
              <c:f>Aastased!$F$12</c:f>
              <c:strCache>
                <c:ptCount val="1"/>
                <c:pt idx="0">
                  <c:v>2022</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Aastased!$C$13:$C$19</c:f>
              <c:strCache>
                <c:ptCount val="7"/>
                <c:pt idx="0">
                  <c:v>Kohtla-Järve</c:v>
                </c:pt>
                <c:pt idx="1">
                  <c:v>Liivalaia</c:v>
                </c:pt>
                <c:pt idx="2">
                  <c:v>Narva</c:v>
                </c:pt>
                <c:pt idx="3">
                  <c:v>Rahu</c:v>
                </c:pt>
                <c:pt idx="4">
                  <c:v>Tartu</c:v>
                </c:pt>
                <c:pt idx="5">
                  <c:v>Õismäe</c:v>
                </c:pt>
                <c:pt idx="6">
                  <c:v>Lahemaa</c:v>
                </c:pt>
              </c:strCache>
            </c:strRef>
          </c:cat>
          <c:val>
            <c:numRef>
              <c:f>Aastased!$F$13:$F$19</c:f>
              <c:numCache>
                <c:formatCode>0.00</c:formatCode>
                <c:ptCount val="7"/>
                <c:pt idx="0">
                  <c:v>11.1465</c:v>
                </c:pt>
                <c:pt idx="1">
                  <c:v>15.428000000000001</c:v>
                </c:pt>
                <c:pt idx="2">
                  <c:v>10.135999999999999</c:v>
                </c:pt>
                <c:pt idx="3">
                  <c:v>11.940200000000001</c:v>
                </c:pt>
                <c:pt idx="4">
                  <c:v>13.8413</c:v>
                </c:pt>
                <c:pt idx="5">
                  <c:v>10.7743</c:v>
                </c:pt>
                <c:pt idx="6">
                  <c:v>5.5</c:v>
                </c:pt>
              </c:numCache>
            </c:numRef>
          </c:val>
          <c:extLst>
            <c:ext xmlns:c16="http://schemas.microsoft.com/office/drawing/2014/chart" uri="{C3380CC4-5D6E-409C-BE32-E72D297353CC}">
              <c16:uniqueId val="{00000002-4730-4C09-A355-E4B7961BCC6D}"/>
            </c:ext>
          </c:extLst>
        </c:ser>
        <c:ser>
          <c:idx val="3"/>
          <c:order val="3"/>
          <c:tx>
            <c:strRef>
              <c:f>Aastased!$G$12</c:f>
              <c:strCache>
                <c:ptCount val="1"/>
                <c:pt idx="0">
                  <c:v>2023</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Aastased!$C$13:$C$19</c:f>
              <c:strCache>
                <c:ptCount val="7"/>
                <c:pt idx="0">
                  <c:v>Kohtla-Järve</c:v>
                </c:pt>
                <c:pt idx="1">
                  <c:v>Liivalaia</c:v>
                </c:pt>
                <c:pt idx="2">
                  <c:v>Narva</c:v>
                </c:pt>
                <c:pt idx="3">
                  <c:v>Rahu</c:v>
                </c:pt>
                <c:pt idx="4">
                  <c:v>Tartu</c:v>
                </c:pt>
                <c:pt idx="5">
                  <c:v>Õismäe</c:v>
                </c:pt>
                <c:pt idx="6">
                  <c:v>Lahemaa</c:v>
                </c:pt>
              </c:strCache>
            </c:strRef>
          </c:cat>
          <c:val>
            <c:numRef>
              <c:f>Aastased!$G$13:$G$19</c:f>
              <c:numCache>
                <c:formatCode>0.00</c:formatCode>
                <c:ptCount val="7"/>
                <c:pt idx="0">
                  <c:v>11.105499999999999</c:v>
                </c:pt>
                <c:pt idx="1">
                  <c:v>15.6684</c:v>
                </c:pt>
                <c:pt idx="2">
                  <c:v>10.0989</c:v>
                </c:pt>
                <c:pt idx="3">
                  <c:v>11.032</c:v>
                </c:pt>
                <c:pt idx="4">
                  <c:v>12.2547</c:v>
                </c:pt>
                <c:pt idx="5">
                  <c:v>9.4679000000000002</c:v>
                </c:pt>
                <c:pt idx="6">
                  <c:v>5.4</c:v>
                </c:pt>
              </c:numCache>
            </c:numRef>
          </c:val>
          <c:extLst>
            <c:ext xmlns:c16="http://schemas.microsoft.com/office/drawing/2014/chart" uri="{C3380CC4-5D6E-409C-BE32-E72D297353CC}">
              <c16:uniqueId val="{00000003-4730-4C09-A355-E4B7961BCC6D}"/>
            </c:ext>
          </c:extLst>
        </c:ser>
        <c:ser>
          <c:idx val="4"/>
          <c:order val="4"/>
          <c:tx>
            <c:strRef>
              <c:f>Aastased!$H$12</c:f>
              <c:strCache>
                <c:ptCount val="1"/>
                <c:pt idx="0">
                  <c:v>2024</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Aastased!$C$13:$C$19</c:f>
              <c:strCache>
                <c:ptCount val="7"/>
                <c:pt idx="0">
                  <c:v>Kohtla-Järve</c:v>
                </c:pt>
                <c:pt idx="1">
                  <c:v>Liivalaia</c:v>
                </c:pt>
                <c:pt idx="2">
                  <c:v>Narva</c:v>
                </c:pt>
                <c:pt idx="3">
                  <c:v>Rahu</c:v>
                </c:pt>
                <c:pt idx="4">
                  <c:v>Tartu</c:v>
                </c:pt>
                <c:pt idx="5">
                  <c:v>Õismäe</c:v>
                </c:pt>
                <c:pt idx="6">
                  <c:v>Lahemaa</c:v>
                </c:pt>
              </c:strCache>
            </c:strRef>
          </c:cat>
          <c:val>
            <c:numRef>
              <c:f>Aastased!$H$13:$H$19</c:f>
              <c:numCache>
                <c:formatCode>0.00</c:formatCode>
                <c:ptCount val="7"/>
                <c:pt idx="0">
                  <c:v>16.9877</c:v>
                </c:pt>
                <c:pt idx="1">
                  <c:v>14.589499999999999</c:v>
                </c:pt>
                <c:pt idx="2">
                  <c:v>10.076700000000001</c:v>
                </c:pt>
                <c:pt idx="3">
                  <c:v>9.66934</c:v>
                </c:pt>
                <c:pt idx="4">
                  <c:v>12.2301</c:v>
                </c:pt>
                <c:pt idx="5">
                  <c:v>8.82517</c:v>
                </c:pt>
                <c:pt idx="6">
                  <c:v>5.8</c:v>
                </c:pt>
              </c:numCache>
            </c:numRef>
          </c:val>
          <c:extLst>
            <c:ext xmlns:c16="http://schemas.microsoft.com/office/drawing/2014/chart" uri="{C3380CC4-5D6E-409C-BE32-E72D297353CC}">
              <c16:uniqueId val="{00000004-4730-4C09-A355-E4B7961BCC6D}"/>
            </c:ext>
          </c:extLst>
        </c:ser>
        <c:dLbls>
          <c:dLblPos val="outEnd"/>
          <c:showLegendKey val="0"/>
          <c:showVal val="1"/>
          <c:showCatName val="0"/>
          <c:showSerName val="0"/>
          <c:showPercent val="0"/>
          <c:showBubbleSize val="0"/>
        </c:dLbls>
        <c:gapWidth val="444"/>
        <c:overlap val="-90"/>
        <c:axId val="1179128831"/>
        <c:axId val="1179128351"/>
      </c:barChart>
      <c:catAx>
        <c:axId val="117912883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t-EE"/>
          </a:p>
        </c:txPr>
        <c:crossAx val="1179128351"/>
        <c:crosses val="autoZero"/>
        <c:auto val="1"/>
        <c:lblAlgn val="ctr"/>
        <c:lblOffset val="100"/>
        <c:noMultiLvlLbl val="0"/>
      </c:catAx>
      <c:valAx>
        <c:axId val="1179128351"/>
        <c:scaling>
          <c:orientation val="minMax"/>
        </c:scaling>
        <c:delete val="1"/>
        <c:axPos val="l"/>
        <c:numFmt formatCode="0.00" sourceLinked="1"/>
        <c:majorTickMark val="none"/>
        <c:minorTickMark val="none"/>
        <c:tickLblPos val="nextTo"/>
        <c:crossAx val="117912883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t-EE"/>
              <a:t>Lämmastikdioksiid (NO2) Piirväärtus </a:t>
            </a:r>
          </a:p>
          <a:p>
            <a:pPr>
              <a:defRPr/>
            </a:pPr>
            <a:r>
              <a:rPr lang="et-EE"/>
              <a:t>20  µikrog/m3</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clustered"/>
        <c:varyColors val="0"/>
        <c:ser>
          <c:idx val="0"/>
          <c:order val="0"/>
          <c:tx>
            <c:strRef>
              <c:f>Aastased!$D$32</c:f>
              <c:strCache>
                <c:ptCount val="1"/>
                <c:pt idx="0">
                  <c:v>2020</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Aastased!$C$33:$C$41</c:f>
              <c:strCache>
                <c:ptCount val="9"/>
                <c:pt idx="0">
                  <c:v>Liivalaia</c:v>
                </c:pt>
                <c:pt idx="1">
                  <c:v>Rahu</c:v>
                </c:pt>
                <c:pt idx="2">
                  <c:v>Õismäe</c:v>
                </c:pt>
                <c:pt idx="3">
                  <c:v>Kohtla-Järve</c:v>
                </c:pt>
                <c:pt idx="4">
                  <c:v>Narva</c:v>
                </c:pt>
                <c:pt idx="5">
                  <c:v>Tartu</c:v>
                </c:pt>
                <c:pt idx="6">
                  <c:v>Lahemaa</c:v>
                </c:pt>
                <c:pt idx="7">
                  <c:v>Vilsandi</c:v>
                </c:pt>
                <c:pt idx="8">
                  <c:v>Saarejärve</c:v>
                </c:pt>
              </c:strCache>
            </c:strRef>
          </c:cat>
          <c:val>
            <c:numRef>
              <c:f>Aastased!$D$33:$D$41</c:f>
              <c:numCache>
                <c:formatCode>0.00</c:formatCode>
                <c:ptCount val="9"/>
                <c:pt idx="0">
                  <c:v>12.596902294931297</c:v>
                </c:pt>
                <c:pt idx="1">
                  <c:v>8.967380757467712</c:v>
                </c:pt>
                <c:pt idx="2">
                  <c:v>6.7751332078745117</c:v>
                </c:pt>
                <c:pt idx="3">
                  <c:v>4.1522201685114979</c:v>
                </c:pt>
                <c:pt idx="4">
                  <c:v>5.3917490684506593</c:v>
                </c:pt>
                <c:pt idx="5">
                  <c:v>6.9906034133797457</c:v>
                </c:pt>
                <c:pt idx="6">
                  <c:v>1.4286770658395855</c:v>
                </c:pt>
                <c:pt idx="7">
                  <c:v>1.6762713375060589</c:v>
                </c:pt>
                <c:pt idx="8">
                  <c:v>1.2779893498499817</c:v>
                </c:pt>
              </c:numCache>
            </c:numRef>
          </c:val>
          <c:extLst>
            <c:ext xmlns:c16="http://schemas.microsoft.com/office/drawing/2014/chart" uri="{C3380CC4-5D6E-409C-BE32-E72D297353CC}">
              <c16:uniqueId val="{00000000-1474-4146-8719-91E4DE123183}"/>
            </c:ext>
          </c:extLst>
        </c:ser>
        <c:ser>
          <c:idx val="1"/>
          <c:order val="1"/>
          <c:tx>
            <c:strRef>
              <c:f>Aastased!$E$32</c:f>
              <c:strCache>
                <c:ptCount val="1"/>
                <c:pt idx="0">
                  <c:v>2021</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Aastased!$C$33:$C$41</c:f>
              <c:strCache>
                <c:ptCount val="9"/>
                <c:pt idx="0">
                  <c:v>Liivalaia</c:v>
                </c:pt>
                <c:pt idx="1">
                  <c:v>Rahu</c:v>
                </c:pt>
                <c:pt idx="2">
                  <c:v>Õismäe</c:v>
                </c:pt>
                <c:pt idx="3">
                  <c:v>Kohtla-Järve</c:v>
                </c:pt>
                <c:pt idx="4">
                  <c:v>Narva</c:v>
                </c:pt>
                <c:pt idx="5">
                  <c:v>Tartu</c:v>
                </c:pt>
                <c:pt idx="6">
                  <c:v>Lahemaa</c:v>
                </c:pt>
                <c:pt idx="7">
                  <c:v>Vilsandi</c:v>
                </c:pt>
                <c:pt idx="8">
                  <c:v>Saarejärve</c:v>
                </c:pt>
              </c:strCache>
            </c:strRef>
          </c:cat>
          <c:val>
            <c:numRef>
              <c:f>Aastased!$E$33:$E$41</c:f>
              <c:numCache>
                <c:formatCode>0.00</c:formatCode>
                <c:ptCount val="9"/>
                <c:pt idx="0">
                  <c:v>15.243700658851489</c:v>
                </c:pt>
                <c:pt idx="1">
                  <c:v>9.8380256008116262</c:v>
                </c:pt>
                <c:pt idx="2">
                  <c:v>9.385276742757938</c:v>
                </c:pt>
                <c:pt idx="3">
                  <c:v>4.6886690709988406</c:v>
                </c:pt>
                <c:pt idx="4">
                  <c:v>7.6051536554793051</c:v>
                </c:pt>
                <c:pt idx="5">
                  <c:v>8.6900840123062792</c:v>
                </c:pt>
                <c:pt idx="6">
                  <c:v>1.8808181073907007</c:v>
                </c:pt>
                <c:pt idx="7">
                  <c:v>1.647434114597899</c:v>
                </c:pt>
                <c:pt idx="8">
                  <c:v>1.8686782460114919</c:v>
                </c:pt>
              </c:numCache>
            </c:numRef>
          </c:val>
          <c:extLst>
            <c:ext xmlns:c16="http://schemas.microsoft.com/office/drawing/2014/chart" uri="{C3380CC4-5D6E-409C-BE32-E72D297353CC}">
              <c16:uniqueId val="{00000001-1474-4146-8719-91E4DE123183}"/>
            </c:ext>
          </c:extLst>
        </c:ser>
        <c:ser>
          <c:idx val="2"/>
          <c:order val="2"/>
          <c:tx>
            <c:strRef>
              <c:f>Aastased!$F$32</c:f>
              <c:strCache>
                <c:ptCount val="1"/>
                <c:pt idx="0">
                  <c:v>2022</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Aastased!$C$33:$C$41</c:f>
              <c:strCache>
                <c:ptCount val="9"/>
                <c:pt idx="0">
                  <c:v>Liivalaia</c:v>
                </c:pt>
                <c:pt idx="1">
                  <c:v>Rahu</c:v>
                </c:pt>
                <c:pt idx="2">
                  <c:v>Õismäe</c:v>
                </c:pt>
                <c:pt idx="3">
                  <c:v>Kohtla-Järve</c:v>
                </c:pt>
                <c:pt idx="4">
                  <c:v>Narva</c:v>
                </c:pt>
                <c:pt idx="5">
                  <c:v>Tartu</c:v>
                </c:pt>
                <c:pt idx="6">
                  <c:v>Lahemaa</c:v>
                </c:pt>
                <c:pt idx="7">
                  <c:v>Vilsandi</c:v>
                </c:pt>
                <c:pt idx="8">
                  <c:v>Saarejärve</c:v>
                </c:pt>
              </c:strCache>
            </c:strRef>
          </c:cat>
          <c:val>
            <c:numRef>
              <c:f>Aastased!$F$33:$F$41</c:f>
              <c:numCache>
                <c:formatCode>0.00</c:formatCode>
                <c:ptCount val="9"/>
                <c:pt idx="0">
                  <c:v>15.051328677392723</c:v>
                </c:pt>
                <c:pt idx="1">
                  <c:v>9.9021857722907853</c:v>
                </c:pt>
                <c:pt idx="2">
                  <c:v>8.7453929844511826</c:v>
                </c:pt>
                <c:pt idx="3">
                  <c:v>4.2974368231832498</c:v>
                </c:pt>
                <c:pt idx="4">
                  <c:v>7.0784610169195776</c:v>
                </c:pt>
                <c:pt idx="5">
                  <c:v>8.9181810459355244</c:v>
                </c:pt>
                <c:pt idx="6">
                  <c:v>1.6713405380524078</c:v>
                </c:pt>
                <c:pt idx="7">
                  <c:v>1.606593837304966</c:v>
                </c:pt>
                <c:pt idx="8">
                  <c:v>1.2147824195251129</c:v>
                </c:pt>
              </c:numCache>
            </c:numRef>
          </c:val>
          <c:extLst>
            <c:ext xmlns:c16="http://schemas.microsoft.com/office/drawing/2014/chart" uri="{C3380CC4-5D6E-409C-BE32-E72D297353CC}">
              <c16:uniqueId val="{00000002-1474-4146-8719-91E4DE123183}"/>
            </c:ext>
          </c:extLst>
        </c:ser>
        <c:ser>
          <c:idx val="3"/>
          <c:order val="3"/>
          <c:tx>
            <c:strRef>
              <c:f>Aastased!$G$32</c:f>
              <c:strCache>
                <c:ptCount val="1"/>
                <c:pt idx="0">
                  <c:v>2023</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Aastased!$C$33:$C$41</c:f>
              <c:strCache>
                <c:ptCount val="9"/>
                <c:pt idx="0">
                  <c:v>Liivalaia</c:v>
                </c:pt>
                <c:pt idx="1">
                  <c:v>Rahu</c:v>
                </c:pt>
                <c:pt idx="2">
                  <c:v>Õismäe</c:v>
                </c:pt>
                <c:pt idx="3">
                  <c:v>Kohtla-Järve</c:v>
                </c:pt>
                <c:pt idx="4">
                  <c:v>Narva</c:v>
                </c:pt>
                <c:pt idx="5">
                  <c:v>Tartu</c:v>
                </c:pt>
                <c:pt idx="6">
                  <c:v>Lahemaa</c:v>
                </c:pt>
                <c:pt idx="7">
                  <c:v>Vilsandi</c:v>
                </c:pt>
                <c:pt idx="8">
                  <c:v>Saarejärve</c:v>
                </c:pt>
              </c:strCache>
            </c:strRef>
          </c:cat>
          <c:val>
            <c:numRef>
              <c:f>Aastased!$G$33:$G$41</c:f>
              <c:numCache>
                <c:formatCode>0.00</c:formatCode>
                <c:ptCount val="9"/>
                <c:pt idx="0">
                  <c:v>13.631796988779554</c:v>
                </c:pt>
                <c:pt idx="1">
                  <c:v>9.7096180863428998</c:v>
                </c:pt>
                <c:pt idx="2">
                  <c:v>7.9970765969838657</c:v>
                </c:pt>
                <c:pt idx="3">
                  <c:v>4.7634600346311471</c:v>
                </c:pt>
                <c:pt idx="4">
                  <c:v>7.0020240102355729</c:v>
                </c:pt>
                <c:pt idx="5">
                  <c:v>7.7218999608196661</c:v>
                </c:pt>
                <c:pt idx="6">
                  <c:v>1.7388738334468155</c:v>
                </c:pt>
                <c:pt idx="7">
                  <c:v>1.4730616796441558</c:v>
                </c:pt>
                <c:pt idx="8">
                  <c:v>1.3884751348387716</c:v>
                </c:pt>
              </c:numCache>
            </c:numRef>
          </c:val>
          <c:extLst>
            <c:ext xmlns:c16="http://schemas.microsoft.com/office/drawing/2014/chart" uri="{C3380CC4-5D6E-409C-BE32-E72D297353CC}">
              <c16:uniqueId val="{00000003-1474-4146-8719-91E4DE123183}"/>
            </c:ext>
          </c:extLst>
        </c:ser>
        <c:ser>
          <c:idx val="4"/>
          <c:order val="4"/>
          <c:tx>
            <c:strRef>
              <c:f>Aastased!$H$32</c:f>
              <c:strCache>
                <c:ptCount val="1"/>
                <c:pt idx="0">
                  <c:v>2024</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Aastased!$C$33:$C$41</c:f>
              <c:strCache>
                <c:ptCount val="9"/>
                <c:pt idx="0">
                  <c:v>Liivalaia</c:v>
                </c:pt>
                <c:pt idx="1">
                  <c:v>Rahu</c:v>
                </c:pt>
                <c:pt idx="2">
                  <c:v>Õismäe</c:v>
                </c:pt>
                <c:pt idx="3">
                  <c:v>Kohtla-Järve</c:v>
                </c:pt>
                <c:pt idx="4">
                  <c:v>Narva</c:v>
                </c:pt>
                <c:pt idx="5">
                  <c:v>Tartu</c:v>
                </c:pt>
                <c:pt idx="6">
                  <c:v>Lahemaa</c:v>
                </c:pt>
                <c:pt idx="7">
                  <c:v>Vilsandi</c:v>
                </c:pt>
                <c:pt idx="8">
                  <c:v>Saarejärve</c:v>
                </c:pt>
              </c:strCache>
            </c:strRef>
          </c:cat>
          <c:val>
            <c:numRef>
              <c:f>Aastased!$H$33:$H$41</c:f>
              <c:numCache>
                <c:formatCode>0.00</c:formatCode>
                <c:ptCount val="9"/>
                <c:pt idx="0">
                  <c:v>10.622189301374638</c:v>
                </c:pt>
                <c:pt idx="1">
                  <c:v>8.3814363251355282</c:v>
                </c:pt>
                <c:pt idx="2">
                  <c:v>6.8311918352875214</c:v>
                </c:pt>
                <c:pt idx="3">
                  <c:v>4.2183130809973743</c:v>
                </c:pt>
                <c:pt idx="4">
                  <c:v>6.3035559942362331</c:v>
                </c:pt>
                <c:pt idx="5">
                  <c:v>8.047583326061778</c:v>
                </c:pt>
                <c:pt idx="6">
                  <c:v>1.4726911344869646</c:v>
                </c:pt>
                <c:pt idx="7">
                  <c:v>1.3133523048901927</c:v>
                </c:pt>
                <c:pt idx="8">
                  <c:v>1.416883155062687</c:v>
                </c:pt>
              </c:numCache>
            </c:numRef>
          </c:val>
          <c:extLst>
            <c:ext xmlns:c16="http://schemas.microsoft.com/office/drawing/2014/chart" uri="{C3380CC4-5D6E-409C-BE32-E72D297353CC}">
              <c16:uniqueId val="{00000004-1474-4146-8719-91E4DE123183}"/>
            </c:ext>
          </c:extLst>
        </c:ser>
        <c:dLbls>
          <c:dLblPos val="outEnd"/>
          <c:showLegendKey val="0"/>
          <c:showVal val="1"/>
          <c:showCatName val="0"/>
          <c:showSerName val="0"/>
          <c:showPercent val="0"/>
          <c:showBubbleSize val="0"/>
        </c:dLbls>
        <c:gapWidth val="444"/>
        <c:overlap val="-90"/>
        <c:axId val="1097171087"/>
        <c:axId val="1097177327"/>
      </c:barChart>
      <c:catAx>
        <c:axId val="10971710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t-EE"/>
          </a:p>
        </c:txPr>
        <c:crossAx val="1097177327"/>
        <c:crosses val="autoZero"/>
        <c:auto val="1"/>
        <c:lblAlgn val="ctr"/>
        <c:lblOffset val="100"/>
        <c:noMultiLvlLbl val="0"/>
      </c:catAx>
      <c:valAx>
        <c:axId val="1097177327"/>
        <c:scaling>
          <c:orientation val="minMax"/>
        </c:scaling>
        <c:delete val="1"/>
        <c:axPos val="l"/>
        <c:numFmt formatCode="0.00" sourceLinked="1"/>
        <c:majorTickMark val="none"/>
        <c:minorTickMark val="none"/>
        <c:tickLblPos val="nextTo"/>
        <c:crossAx val="109717108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t-EE"/>
              <a:t>Benso(a)püreen (B(a)P) </a:t>
            </a:r>
          </a:p>
          <a:p>
            <a:pPr>
              <a:defRPr/>
            </a:pPr>
            <a:r>
              <a:rPr lang="et-EE"/>
              <a:t>piirväärtus 1ng/m</a:t>
            </a:r>
            <a:r>
              <a:rPr lang="et-EE" baseline="30000"/>
              <a:t>3</a:t>
            </a:r>
          </a:p>
        </c:rich>
      </c:tx>
      <c:layout>
        <c:manualLayout>
          <c:xMode val="edge"/>
          <c:yMode val="edge"/>
          <c:x val="0.25854729076226557"/>
          <c:y val="4.1587083255481633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clustered"/>
        <c:varyColors val="0"/>
        <c:ser>
          <c:idx val="0"/>
          <c:order val="0"/>
          <c:tx>
            <c:strRef>
              <c:f>Aastased!$D$77</c:f>
              <c:strCache>
                <c:ptCount val="1"/>
                <c:pt idx="0">
                  <c:v>2020</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Aastased!$C$78:$C$82</c:f>
              <c:strCache>
                <c:ptCount val="5"/>
                <c:pt idx="0">
                  <c:v>Õismäe</c:v>
                </c:pt>
                <c:pt idx="1">
                  <c:v>Kohtla-Järve</c:v>
                </c:pt>
                <c:pt idx="2">
                  <c:v>Narva</c:v>
                </c:pt>
                <c:pt idx="3">
                  <c:v>Tartu</c:v>
                </c:pt>
                <c:pt idx="4">
                  <c:v>Lahemaa</c:v>
                </c:pt>
              </c:strCache>
            </c:strRef>
          </c:cat>
          <c:val>
            <c:numRef>
              <c:f>Aastased!$D$78:$D$82</c:f>
              <c:numCache>
                <c:formatCode>General</c:formatCode>
                <c:ptCount val="5"/>
                <c:pt idx="0">
                  <c:v>0.2</c:v>
                </c:pt>
                <c:pt idx="1">
                  <c:v>0.2</c:v>
                </c:pt>
                <c:pt idx="2">
                  <c:v>0.2</c:v>
                </c:pt>
                <c:pt idx="3">
                  <c:v>0.98</c:v>
                </c:pt>
                <c:pt idx="4">
                  <c:v>0.08</c:v>
                </c:pt>
              </c:numCache>
            </c:numRef>
          </c:val>
          <c:extLst>
            <c:ext xmlns:c16="http://schemas.microsoft.com/office/drawing/2014/chart" uri="{C3380CC4-5D6E-409C-BE32-E72D297353CC}">
              <c16:uniqueId val="{00000000-E621-47A0-9F04-81DF826122D5}"/>
            </c:ext>
          </c:extLst>
        </c:ser>
        <c:ser>
          <c:idx val="1"/>
          <c:order val="1"/>
          <c:tx>
            <c:strRef>
              <c:f>Aastased!$E$77</c:f>
              <c:strCache>
                <c:ptCount val="1"/>
                <c:pt idx="0">
                  <c:v>2021</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Aastased!$C$78:$C$82</c:f>
              <c:strCache>
                <c:ptCount val="5"/>
                <c:pt idx="0">
                  <c:v>Õismäe</c:v>
                </c:pt>
                <c:pt idx="1">
                  <c:v>Kohtla-Järve</c:v>
                </c:pt>
                <c:pt idx="2">
                  <c:v>Narva</c:v>
                </c:pt>
                <c:pt idx="3">
                  <c:v>Tartu</c:v>
                </c:pt>
                <c:pt idx="4">
                  <c:v>Lahemaa</c:v>
                </c:pt>
              </c:strCache>
            </c:strRef>
          </c:cat>
          <c:val>
            <c:numRef>
              <c:f>Aastased!$E$78:$E$82</c:f>
              <c:numCache>
                <c:formatCode>General</c:formatCode>
                <c:ptCount val="5"/>
                <c:pt idx="0">
                  <c:v>0.17</c:v>
                </c:pt>
                <c:pt idx="1">
                  <c:v>0.25</c:v>
                </c:pt>
                <c:pt idx="2">
                  <c:v>0.27</c:v>
                </c:pt>
                <c:pt idx="3">
                  <c:v>1.08</c:v>
                </c:pt>
                <c:pt idx="4">
                  <c:v>0.09</c:v>
                </c:pt>
              </c:numCache>
            </c:numRef>
          </c:val>
          <c:extLst>
            <c:ext xmlns:c16="http://schemas.microsoft.com/office/drawing/2014/chart" uri="{C3380CC4-5D6E-409C-BE32-E72D297353CC}">
              <c16:uniqueId val="{00000001-E621-47A0-9F04-81DF826122D5}"/>
            </c:ext>
          </c:extLst>
        </c:ser>
        <c:ser>
          <c:idx val="2"/>
          <c:order val="2"/>
          <c:tx>
            <c:strRef>
              <c:f>Aastased!$F$77</c:f>
              <c:strCache>
                <c:ptCount val="1"/>
                <c:pt idx="0">
                  <c:v>2022</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Aastased!$C$78:$C$82</c:f>
              <c:strCache>
                <c:ptCount val="5"/>
                <c:pt idx="0">
                  <c:v>Õismäe</c:v>
                </c:pt>
                <c:pt idx="1">
                  <c:v>Kohtla-Järve</c:v>
                </c:pt>
                <c:pt idx="2">
                  <c:v>Narva</c:v>
                </c:pt>
                <c:pt idx="3">
                  <c:v>Tartu</c:v>
                </c:pt>
                <c:pt idx="4">
                  <c:v>Lahemaa</c:v>
                </c:pt>
              </c:strCache>
            </c:strRef>
          </c:cat>
          <c:val>
            <c:numRef>
              <c:f>Aastased!$F$78:$F$82</c:f>
              <c:numCache>
                <c:formatCode>General</c:formatCode>
                <c:ptCount val="5"/>
                <c:pt idx="0">
                  <c:v>0.14000000000000001</c:v>
                </c:pt>
                <c:pt idx="1">
                  <c:v>0.15</c:v>
                </c:pt>
                <c:pt idx="2">
                  <c:v>0.18</c:v>
                </c:pt>
                <c:pt idx="3">
                  <c:v>0.64</c:v>
                </c:pt>
                <c:pt idx="4">
                  <c:v>7.0000000000000007E-2</c:v>
                </c:pt>
              </c:numCache>
            </c:numRef>
          </c:val>
          <c:extLst>
            <c:ext xmlns:c16="http://schemas.microsoft.com/office/drawing/2014/chart" uri="{C3380CC4-5D6E-409C-BE32-E72D297353CC}">
              <c16:uniqueId val="{00000002-E621-47A0-9F04-81DF826122D5}"/>
            </c:ext>
          </c:extLst>
        </c:ser>
        <c:ser>
          <c:idx val="3"/>
          <c:order val="3"/>
          <c:tx>
            <c:strRef>
              <c:f>Aastased!$G$77</c:f>
              <c:strCache>
                <c:ptCount val="1"/>
                <c:pt idx="0">
                  <c:v>2023</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Aastased!$C$78:$C$82</c:f>
              <c:strCache>
                <c:ptCount val="5"/>
                <c:pt idx="0">
                  <c:v>Õismäe</c:v>
                </c:pt>
                <c:pt idx="1">
                  <c:v>Kohtla-Järve</c:v>
                </c:pt>
                <c:pt idx="2">
                  <c:v>Narva</c:v>
                </c:pt>
                <c:pt idx="3">
                  <c:v>Tartu</c:v>
                </c:pt>
                <c:pt idx="4">
                  <c:v>Lahemaa</c:v>
                </c:pt>
              </c:strCache>
            </c:strRef>
          </c:cat>
          <c:val>
            <c:numRef>
              <c:f>Aastased!$G$78:$G$82</c:f>
              <c:numCache>
                <c:formatCode>General</c:formatCode>
                <c:ptCount val="5"/>
                <c:pt idx="0">
                  <c:v>0.16</c:v>
                </c:pt>
                <c:pt idx="1">
                  <c:v>0.18</c:v>
                </c:pt>
                <c:pt idx="2">
                  <c:v>0.22</c:v>
                </c:pt>
                <c:pt idx="3">
                  <c:v>0.57999999999999996</c:v>
                </c:pt>
                <c:pt idx="4">
                  <c:v>0.09</c:v>
                </c:pt>
              </c:numCache>
            </c:numRef>
          </c:val>
          <c:extLst>
            <c:ext xmlns:c16="http://schemas.microsoft.com/office/drawing/2014/chart" uri="{C3380CC4-5D6E-409C-BE32-E72D297353CC}">
              <c16:uniqueId val="{00000003-E621-47A0-9F04-81DF826122D5}"/>
            </c:ext>
          </c:extLst>
        </c:ser>
        <c:ser>
          <c:idx val="4"/>
          <c:order val="4"/>
          <c:tx>
            <c:strRef>
              <c:f>Aastased!$H$77</c:f>
              <c:strCache>
                <c:ptCount val="1"/>
                <c:pt idx="0">
                  <c:v>2024</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Aastased!$C$78:$C$82</c:f>
              <c:strCache>
                <c:ptCount val="5"/>
                <c:pt idx="0">
                  <c:v>Õismäe</c:v>
                </c:pt>
                <c:pt idx="1">
                  <c:v>Kohtla-Järve</c:v>
                </c:pt>
                <c:pt idx="2">
                  <c:v>Narva</c:v>
                </c:pt>
                <c:pt idx="3">
                  <c:v>Tartu</c:v>
                </c:pt>
                <c:pt idx="4">
                  <c:v>Lahemaa</c:v>
                </c:pt>
              </c:strCache>
            </c:strRef>
          </c:cat>
          <c:val>
            <c:numRef>
              <c:f>Aastased!$H$78:$H$82</c:f>
              <c:numCache>
                <c:formatCode>General</c:formatCode>
                <c:ptCount val="5"/>
                <c:pt idx="0">
                  <c:v>0.18</c:v>
                </c:pt>
                <c:pt idx="1">
                  <c:v>0.22</c:v>
                </c:pt>
                <c:pt idx="2">
                  <c:v>0.23</c:v>
                </c:pt>
                <c:pt idx="3">
                  <c:v>0.74</c:v>
                </c:pt>
                <c:pt idx="4">
                  <c:v>7.0000000000000007E-2</c:v>
                </c:pt>
              </c:numCache>
            </c:numRef>
          </c:val>
          <c:extLst>
            <c:ext xmlns:c16="http://schemas.microsoft.com/office/drawing/2014/chart" uri="{C3380CC4-5D6E-409C-BE32-E72D297353CC}">
              <c16:uniqueId val="{00000004-E621-47A0-9F04-81DF826122D5}"/>
            </c:ext>
          </c:extLst>
        </c:ser>
        <c:dLbls>
          <c:dLblPos val="outEnd"/>
          <c:showLegendKey val="0"/>
          <c:showVal val="1"/>
          <c:showCatName val="0"/>
          <c:showSerName val="0"/>
          <c:showPercent val="0"/>
          <c:showBubbleSize val="0"/>
        </c:dLbls>
        <c:gapWidth val="444"/>
        <c:overlap val="-90"/>
        <c:axId val="878591775"/>
        <c:axId val="1182956943"/>
      </c:barChart>
      <c:catAx>
        <c:axId val="878591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t-EE"/>
          </a:p>
        </c:txPr>
        <c:crossAx val="1182956943"/>
        <c:crosses val="autoZero"/>
        <c:auto val="1"/>
        <c:lblAlgn val="ctr"/>
        <c:lblOffset val="100"/>
        <c:noMultiLvlLbl val="0"/>
      </c:catAx>
      <c:valAx>
        <c:axId val="1182956943"/>
        <c:scaling>
          <c:orientation val="minMax"/>
        </c:scaling>
        <c:delete val="1"/>
        <c:axPos val="l"/>
        <c:numFmt formatCode="General" sourceLinked="1"/>
        <c:majorTickMark val="none"/>
        <c:minorTickMark val="none"/>
        <c:tickLblPos val="nextTo"/>
        <c:crossAx val="878591775"/>
        <c:crosses val="autoZero"/>
        <c:crossBetween val="between"/>
      </c:valAx>
      <c:spPr>
        <a:noFill/>
        <a:ln>
          <a:noFill/>
        </a:ln>
        <a:effectLst/>
      </c:spPr>
    </c:plotArea>
    <c:legend>
      <c:legendPos val="t"/>
      <c:layout>
        <c:manualLayout>
          <c:xMode val="edge"/>
          <c:yMode val="edge"/>
          <c:x val="0.35499763918399085"/>
          <c:y val="0.23670553027476354"/>
          <c:w val="0.33071802921100174"/>
          <c:h val="7.329041524532561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1351b2cd066515e1b681be8be5483357">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3f86006e298676c6128688407d58394d"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8EDE5-6F0A-42CA-9906-EA48E141A45E}">
  <ds:schemaRefs>
    <ds:schemaRef ds:uri="http://schemas.microsoft.com/sharepoint/v3/contenttype/forms"/>
  </ds:schemaRefs>
</ds:datastoreItem>
</file>

<file path=customXml/itemProps2.xml><?xml version="1.0" encoding="utf-8"?>
<ds:datastoreItem xmlns:ds="http://schemas.openxmlformats.org/officeDocument/2006/customXml" ds:itemID="{FF7ADEC5-B60C-4CB3-B8B6-8964A92B7BF2}">
  <ds:schemaRefs>
    <ds:schemaRef ds:uri="http://schemas.openxmlformats.org/officeDocument/2006/bibliography"/>
  </ds:schemaRefs>
</ds:datastoreItem>
</file>

<file path=customXml/itemProps3.xml><?xml version="1.0" encoding="utf-8"?>
<ds:datastoreItem xmlns:ds="http://schemas.openxmlformats.org/officeDocument/2006/customXml" ds:itemID="{F3371E90-655F-452E-AB18-54C1939C7D87}">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07F43DAE-5977-4289-87F9-66B94A8A6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25</Pages>
  <Words>11634</Words>
  <Characters>67478</Characters>
  <Application>Microsoft Office Word</Application>
  <DocSecurity>0</DocSecurity>
  <Lines>562</Lines>
  <Paragraphs>157</Paragraphs>
  <ScaleCrop>false</ScaleCrop>
  <HeadingPairs>
    <vt:vector size="2" baseType="variant">
      <vt:variant>
        <vt:lpstr>Pealkiri</vt:lpstr>
      </vt:variant>
      <vt:variant>
        <vt:i4>1</vt:i4>
      </vt:variant>
    </vt:vector>
  </HeadingPairs>
  <TitlesOfParts>
    <vt:vector size="1" baseType="lpstr">
      <vt:lpstr>AÕKS SK JDM 140126</vt:lpstr>
    </vt:vector>
  </TitlesOfParts>
  <Company>KeMIT</Company>
  <LinksUpToDate>false</LinksUpToDate>
  <CharactersWithSpaces>78955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AÕKS SK JDM 140126</dc:title>
  <dc:subject/>
  <dc:creator>Mikk Toim</dc:creator>
  <dc:description/>
  <cp:lastModifiedBy>Mikk Toim</cp:lastModifiedBy>
  <cp:revision>34</cp:revision>
  <dcterms:created xsi:type="dcterms:W3CDTF">2026-01-14T06:28:00Z</dcterms:created>
  <dcterms:modified xsi:type="dcterms:W3CDTF">2026-01-20T12:00:00Z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2025-08-01T07:50:16Z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bbd94a09-656c-4956-bd24-a242f7bbe7f1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docLang">
    <vt:lpwstr>et</vt:lpwstr>
  </property>
  <property fmtid="{D5CDD505-2E9C-101B-9397-08002B2CF9AE}" pid="12" name="MediaServiceImageTags">
    <vt:lpwstr/>
  </property>
</Properties>
</file>